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44" w:rsidRPr="00552CEC" w:rsidRDefault="00DA31BD" w:rsidP="00552CEC">
      <w:pPr>
        <w:jc w:val="center"/>
        <w:rPr>
          <w:b/>
        </w:rPr>
      </w:pPr>
      <w:r w:rsidRPr="00552CEC">
        <w:rPr>
          <w:b/>
        </w:rPr>
        <w:t>Gdańsk wobec królów elekcyjnych</w:t>
      </w:r>
    </w:p>
    <w:p w:rsidR="00DA31BD" w:rsidRDefault="00DA31BD"/>
    <w:p w:rsidR="00DA31BD" w:rsidRDefault="00DA31BD">
      <w:r>
        <w:t>Królowie elekcyjni:</w:t>
      </w:r>
    </w:p>
    <w:p w:rsidR="00DA31BD" w:rsidRDefault="00DA31BD">
      <w:r>
        <w:br/>
        <w:t>Henryk Walezy 1573 - 1575</w:t>
      </w:r>
      <w:r>
        <w:br/>
        <w:t>Stefan Batory 1575 - 1586</w:t>
      </w:r>
      <w:r>
        <w:br/>
        <w:t>Zygmunt III Waza 1587 - 1632</w:t>
      </w:r>
      <w:r>
        <w:br/>
        <w:t>Władysław IV Waza 1632 - 1648</w:t>
      </w:r>
      <w:r>
        <w:br/>
        <w:t>Jan II Kazimierz 1649 - 1668</w:t>
      </w:r>
      <w:r>
        <w:br/>
        <w:t>Michał Korybut Wiśniowiecki 1669 - 1673</w:t>
      </w:r>
      <w:r>
        <w:br/>
        <w:t>Jan III Sobieski 1674 - 1696</w:t>
      </w:r>
      <w:r>
        <w:br/>
        <w:t>August II Mocny 1697 - 1704 oraz 1709 - 1733</w:t>
      </w:r>
      <w:r>
        <w:br/>
        <w:t>Stanisław Leszczyński 1704 - 1709 oraz 1733 - 1736</w:t>
      </w:r>
      <w:r>
        <w:br/>
        <w:t>August III Sas 1736 - 1763</w:t>
      </w:r>
      <w:r>
        <w:br/>
        <w:t>Stanisław August Poniatowski 1764 – 1795</w:t>
      </w:r>
    </w:p>
    <w:p w:rsidR="00DA31BD" w:rsidRDefault="00DA31BD"/>
    <w:p w:rsidR="00DA31BD" w:rsidRDefault="00113715" w:rsidP="00113715">
      <w:pPr>
        <w:pStyle w:val="Akapitzlist"/>
        <w:numPr>
          <w:ilvl w:val="0"/>
          <w:numId w:val="1"/>
        </w:numPr>
      </w:pPr>
      <w:r w:rsidRPr="005564BD">
        <w:rPr>
          <w:b/>
        </w:rPr>
        <w:t>Henryk Walezy</w:t>
      </w:r>
      <w:r>
        <w:t xml:space="preserve"> – zatwierdził przywileje Gdańska, krótkie panowanie nie obfitujące w ważniejsze dla nas wydarzenia</w:t>
      </w:r>
    </w:p>
    <w:p w:rsidR="00F61BA2" w:rsidRDefault="00113715" w:rsidP="00113715">
      <w:pPr>
        <w:pStyle w:val="Akapitzlist"/>
        <w:numPr>
          <w:ilvl w:val="0"/>
          <w:numId w:val="1"/>
        </w:numPr>
      </w:pPr>
      <w:r w:rsidRPr="005564BD">
        <w:rPr>
          <w:b/>
        </w:rPr>
        <w:t>Stefan Batory</w:t>
      </w:r>
      <w:r>
        <w:t xml:space="preserve"> – po ucieczce Walezego miała miejsce podwójna elekcja. Gdańsk opowiedział się za przeciwnikiem Batorego, cesarzem Maksymilianem II, i nie zmienił swojej postawy nawet po tym jak Batory się koronował, a Maksymilian zmarł. Gdańsk odmawiał złożenia hołdu królowi, dopóki ten nie potwierdzi przywilejów miasta – w tym unieważni konstytucje Karnkowskiego.</w:t>
      </w:r>
      <w:r w:rsidR="006F29F6">
        <w:t xml:space="preserve"> Gdańsk zostaje obłożony banicją za zdradę stanu (24 września 1576 </w:t>
      </w:r>
      <w:proofErr w:type="spellStart"/>
      <w:r w:rsidR="006F29F6">
        <w:t>r</w:t>
      </w:r>
      <w:proofErr w:type="spellEnd"/>
      <w:r w:rsidR="006F29F6">
        <w:t>). W odpowiedzi zaczynają się wystąpienia antykatolickie w mieście (tumult, grabieże klasztorów, niszczenie biskupich i klasztornych osad : Starych Szkotów, Chełmu, Biskupiej Górki, Oliwy..).</w:t>
      </w:r>
      <w:r w:rsidR="00F61BA2">
        <w:t xml:space="preserve"> Zaostrzenie sankcji przeciwko miastu – skierowanie całego handlu wiślanego na Elbląg. Aresztowanie przybyłej do Torunia delegacji z burmistrzem Konstantym Ferberem na czele. Gdańsk dalej się nie poddaje, mimo przegranej bitwy stoczonej nad Jeziorem Lubieszewskim pod Tczewem.  Oblężenie Gdańska od czerwca do sierpnia 1577 roku, bez rezultatów.</w:t>
      </w:r>
    </w:p>
    <w:p w:rsidR="00113715" w:rsidRDefault="00F61BA2" w:rsidP="00F61BA2">
      <w:pPr>
        <w:pStyle w:val="Akapitzlist"/>
      </w:pPr>
      <w:r>
        <w:t xml:space="preserve">Rokowania w Malborku kończą spór. 12 grudnia delegacja gdańska przeprosiła króla, złożyła hołd i przysięgę wierności, w zamian król znosi banicję. 16 grudnia król nadaje przywilej zapewniający wolność wyznania luterańskiego oraz potwierdza przywileje miasta. Gdańsk zobowiązuje się zapłacić klasztorowi w Oliwie 20 000 złotych odszkodowania i rozpuścić zaciężne wojska.   W ciągu następnych lat powoli zjednuje sobie króla, w końcu 26 lutego 1585 roku nadany przywilej palowy – połowa dochodów z palowego dla króla, w zamian </w:t>
      </w:r>
      <w:r w:rsidRPr="00552CEC">
        <w:rPr>
          <w:u w:val="single"/>
        </w:rPr>
        <w:t>zniesione zostają konstytucje Karnkowskiego i potwierdzone przywileje z czasów Kazimierza Jagiellończyka</w:t>
      </w:r>
      <w:r>
        <w:t xml:space="preserve">. </w:t>
      </w:r>
    </w:p>
    <w:p w:rsidR="005F26EF" w:rsidRDefault="0005610E" w:rsidP="00F61BA2">
      <w:pPr>
        <w:pStyle w:val="Akapitzlist"/>
        <w:numPr>
          <w:ilvl w:val="0"/>
          <w:numId w:val="1"/>
        </w:numPr>
      </w:pPr>
      <w:r w:rsidRPr="005564BD">
        <w:rPr>
          <w:b/>
        </w:rPr>
        <w:t>Zygmunt III Waza</w:t>
      </w:r>
      <w:r>
        <w:t xml:space="preserve"> </w:t>
      </w:r>
      <w:r w:rsidR="005F26EF">
        <w:t>–</w:t>
      </w:r>
      <w:r>
        <w:t xml:space="preserve"> </w:t>
      </w:r>
      <w:r w:rsidR="005F26EF">
        <w:t xml:space="preserve">ze względu na odziedziczenie tronu szwedzkiego, polityka morska była niezmiernie ważna dla tego władcy. Wielokrotnie odwiedzał Gdańsk. Za jego panowania powstały zaczątki floty królewskiej. Podczas wyprawy na Szwecję zajęto kilkadziesiąt statków handlowych, mimo pewnego oporu ze strony władz miasta, które nie chciały narażać się na możliwe represje ze strony poszkodowanych krajów. Podczas wojny polsko-szwedzkiej </w:t>
      </w:r>
      <w:r w:rsidR="005F26EF">
        <w:lastRenderedPageBreak/>
        <w:t xml:space="preserve">Gdańsk starał się zachowywać neutralność, naraził się królowi utrzymując kontakty handlowe ze Szwecją. Wciąż, statki królewskie były budowane głównie w gdańskich stoczniach. Ze względu na groźby ze strony Szwecji w latach 20stych, oficjalnie stocznie królewskie przeniesiono do Pucka. Podczas inwazji szwedzkiej w 1626 roku Rada początkowo próbowała pertraktować, ale wkrótce Gdańsk w pełni włączył się do walki z najeźdźcą. </w:t>
      </w:r>
    </w:p>
    <w:p w:rsidR="00287DD0" w:rsidRDefault="005F26EF" w:rsidP="005F26EF">
      <w:pPr>
        <w:pStyle w:val="Akapitzlist"/>
      </w:pPr>
      <w:r>
        <w:t xml:space="preserve">Podczas pobytu w Gdańsku Zygmunt III powołuje Komisję Okrętów Królewskich, w skład której wchodzą sami gdańszczanie. </w:t>
      </w:r>
      <w:r w:rsidR="00287DD0">
        <w:t xml:space="preserve">Mimo to pojawiły się pretensje że wkracza ona w morskie kompetencje miasta, i gdańszczanie wymawiali się od spełniania królewskich żądań jak mogli. </w:t>
      </w:r>
    </w:p>
    <w:p w:rsidR="008B2AD0" w:rsidRDefault="00287DD0" w:rsidP="00287DD0">
      <w:pPr>
        <w:pStyle w:val="Akapitzlist"/>
        <w:numPr>
          <w:ilvl w:val="0"/>
          <w:numId w:val="1"/>
        </w:numPr>
      </w:pPr>
      <w:r w:rsidRPr="005564BD">
        <w:rPr>
          <w:b/>
        </w:rPr>
        <w:t>Władysław IV</w:t>
      </w:r>
      <w:r>
        <w:t xml:space="preserve"> – powrócił do morskiej polityki ojca, wznawiając starania o koronę szwedzką. W Gdańsku król szukał możliwości szybkiego zorganizowania floty wojennej. Przebywał w mieście od grudnia 1634 do stycznia 1635, miasto podejmowało go bardzo wystawnie. Jednak pomocy udzielili tylko niektórzy z mieszczan, m.in. Jerzy </w:t>
      </w:r>
      <w:proofErr w:type="spellStart"/>
      <w:r>
        <w:t>Hewel</w:t>
      </w:r>
      <w:proofErr w:type="spellEnd"/>
      <w:r>
        <w:t xml:space="preserve">. Władysław IV powołał Komisję Morską, w której składzie 9 na 11 członków było gdańszczanami. </w:t>
      </w:r>
    </w:p>
    <w:p w:rsidR="008B2AD0" w:rsidRDefault="00287DD0" w:rsidP="008B2AD0">
      <w:pPr>
        <w:pStyle w:val="Akapitzlist"/>
      </w:pPr>
      <w:r>
        <w:t>Władze miasta</w:t>
      </w:r>
      <w:r w:rsidR="008B2AD0">
        <w:t xml:space="preserve"> nie były zbyt przychylne pomysłom króla, nawet w lipcu 1635 zażądały opuszczenia portu przez okręty królewskie. Sprzeciwiono się także nakazowi zamknięcia portu oraz zajęciu statków z gdańskiego portu.</w:t>
      </w:r>
    </w:p>
    <w:p w:rsidR="00F61BA2" w:rsidRDefault="008B2AD0" w:rsidP="008B2AD0">
      <w:pPr>
        <w:pStyle w:val="Akapitzlist"/>
      </w:pPr>
      <w:r>
        <w:t>Po rozejmie w Sztumskiej Wsi, Gdańsk także stawia opór organizowaniu królewskiego poboru ceł morskich.</w:t>
      </w:r>
      <w:r w:rsidR="00287DD0">
        <w:t xml:space="preserve"> </w:t>
      </w:r>
      <w:r w:rsidR="005F26EF">
        <w:t xml:space="preserve"> </w:t>
      </w:r>
      <w:r>
        <w:t xml:space="preserve">Mimo wielu zabiegów i osobistego przybycia króla do miasta, naciski, żądania i zarzuty stawiane Radzie nic nie dają. W zamian za spore dofinansowanie (400 tysięcy złotych gotówką, obietnica kolejnych 50 tysięcy i cesję należnych 350 tysięcy), król wycofuje się z wprowadzenia ceł i innych żądań rozszerzających uprawnienia królewskie. Po kolejnych sporach, ostatecznie dochodzi do ugody (600 tysięcy talarów od Gdańska…) i </w:t>
      </w:r>
      <w:r w:rsidRPr="00552CEC">
        <w:rPr>
          <w:u w:val="single"/>
        </w:rPr>
        <w:t>projekt pobierania ceł upada</w:t>
      </w:r>
      <w:r>
        <w:t xml:space="preserve">.   </w:t>
      </w:r>
    </w:p>
    <w:p w:rsidR="009B09D9" w:rsidRDefault="009B09D9" w:rsidP="009B09D9">
      <w:pPr>
        <w:pStyle w:val="Akapitzlist"/>
        <w:numPr>
          <w:ilvl w:val="0"/>
          <w:numId w:val="1"/>
        </w:numPr>
      </w:pPr>
      <w:r w:rsidRPr="005564BD">
        <w:rPr>
          <w:b/>
        </w:rPr>
        <w:t>Jan II Kazimierz</w:t>
      </w:r>
      <w:r>
        <w:t xml:space="preserve"> – za wierność Gdańska podczas potopu Szwedzkiego, król składał miastu wyrazy uznania. W połowie listopada 1656 roku odwiedził miasto, które ofiarowało mu 200 tysięcy złotych, wyrażając prośbę o przekazanie terenów w pobliżu fortyfikacji (osady kościelne). Nie udało się, ze względu na opór biskupa włocławskiego. Jeszcze kilka razy próbowano je wytargować w zamian za rezygnację ze zwrotu kilkumilionowych sum wyłożonych na wojnę ze Szwedami. Jan Kazimierz przekazał Gdańskowi starostwo puckie.</w:t>
      </w:r>
    </w:p>
    <w:p w:rsidR="009B09D9" w:rsidRDefault="009B09D9" w:rsidP="009B09D9">
      <w:pPr>
        <w:pStyle w:val="Akapitzlist"/>
      </w:pPr>
      <w:r>
        <w:t xml:space="preserve">Przy ponownej wizycie króla w grudniu 1659 cechy składają mu listę próśb i zażaleń. W czerwcu 1660 roku król wydaje korzystny dla nich reskrypt, którego </w:t>
      </w:r>
      <w:r w:rsidRPr="00552CEC">
        <w:rPr>
          <w:u w:val="single"/>
        </w:rPr>
        <w:t>Rada i tak nie wykonuje</w:t>
      </w:r>
      <w:r>
        <w:t>…</w:t>
      </w:r>
    </w:p>
    <w:p w:rsidR="009B09D9" w:rsidRDefault="009B09D9" w:rsidP="009B09D9">
      <w:pPr>
        <w:pStyle w:val="Akapitzlist"/>
        <w:numPr>
          <w:ilvl w:val="0"/>
          <w:numId w:val="1"/>
        </w:numPr>
      </w:pPr>
      <w:r w:rsidRPr="005564BD">
        <w:rPr>
          <w:b/>
        </w:rPr>
        <w:t>Michał Korybut Wiśniowiecki</w:t>
      </w:r>
      <w:r>
        <w:t xml:space="preserve"> </w:t>
      </w:r>
      <w:r w:rsidR="0055007B">
        <w:t>–</w:t>
      </w:r>
      <w:r>
        <w:t xml:space="preserve"> </w:t>
      </w:r>
      <w:r w:rsidR="0055007B">
        <w:t xml:space="preserve">potwierdza korzystny dla cechów reskrypt Jana Kazimierza. </w:t>
      </w:r>
      <w:r w:rsidR="0055007B" w:rsidRPr="00552CEC">
        <w:rPr>
          <w:u w:val="single"/>
        </w:rPr>
        <w:t>Rada dalej go nie wykonuje</w:t>
      </w:r>
      <w:r w:rsidR="0055007B">
        <w:t>.</w:t>
      </w:r>
    </w:p>
    <w:p w:rsidR="00117B7C" w:rsidRDefault="0055007B" w:rsidP="009B09D9">
      <w:pPr>
        <w:pStyle w:val="Akapitzlist"/>
        <w:numPr>
          <w:ilvl w:val="0"/>
          <w:numId w:val="1"/>
        </w:numPr>
      </w:pPr>
      <w:r w:rsidRPr="005564BD">
        <w:rPr>
          <w:b/>
        </w:rPr>
        <w:t>Jan III Sobieski</w:t>
      </w:r>
      <w:r>
        <w:t xml:space="preserve"> – dzięki sporom religijnym w Gdańsku udało mu się wmieszać w sprawy wewnętrzne Gdańska. Popiera walki cechów przeciwko Radzie. Król przybywa do Gdańska 1 sierpnia 1677, entuzjastycznie witany. Decyzja królewskiego Sądu Relacyjnego jest jednak korzystna dla Rady. Polityka Sobieskiego wobec Gdańska okazuje się chwiejna i niesprecyzowana</w:t>
      </w:r>
      <w:r w:rsidR="00117B7C">
        <w:t xml:space="preserve">.  Ostatecznie w zamian za korzyści materialne król rezygnuje z prób wzmocnienia swoich uprawnień w Gdańsku, nie przeprowadza również proponowanej przez cechy rewizji przywilejów miasta. </w:t>
      </w:r>
      <w:r w:rsidR="002C339E">
        <w:t>Otrzymuje od Gdańska nieodpłatnie starostwo puckie.</w:t>
      </w:r>
    </w:p>
    <w:p w:rsidR="00117B7C" w:rsidRDefault="00117B7C" w:rsidP="00117B7C">
      <w:pPr>
        <w:pStyle w:val="Akapitzlist"/>
      </w:pPr>
      <w:r>
        <w:t xml:space="preserve">Przeprowadza jednak kilka reform wewnętrznych: </w:t>
      </w:r>
      <w:r w:rsidRPr="005564BD">
        <w:rPr>
          <w:u w:val="single"/>
        </w:rPr>
        <w:t>zmiana powoływania członków Trzeciego Ordynku</w:t>
      </w:r>
      <w:r>
        <w:t xml:space="preserve"> (na każdy wakat ordynek przestawiał dwóch kandydatów, Rada zatwierdzała jednego z nich); </w:t>
      </w:r>
      <w:r w:rsidRPr="005564BD">
        <w:rPr>
          <w:u w:val="single"/>
        </w:rPr>
        <w:t>zwiększenie głosów cechów w Trzecim Ordynku z czterech do ośmiu; osiem miejsc zarezerwowanych dla rzemieślników i sześć dla katolików</w:t>
      </w:r>
      <w:r>
        <w:t xml:space="preserve"> (ta ostatnia reforma nietrwała). </w:t>
      </w:r>
      <w:r w:rsidR="00CE68E3">
        <w:t xml:space="preserve">Czasowo wzmocnił pozycję katolików w mieście. </w:t>
      </w:r>
      <w:r>
        <w:t xml:space="preserve">Wzmocnienie pozycji Trzeciego </w:t>
      </w:r>
      <w:r>
        <w:lastRenderedPageBreak/>
        <w:t>Ordynku, ale już nie samych cechów wywołało niezadowolenie – gdy król odjeżdżał wiwatujące tłumy go nie żegnały. Efektem wprowadzonych zmian były także rozruchy antykatolickie.</w:t>
      </w:r>
    </w:p>
    <w:p w:rsidR="0055007B" w:rsidRDefault="00117B7C" w:rsidP="00117B7C">
      <w:pPr>
        <w:pStyle w:val="Akapitzlist"/>
        <w:numPr>
          <w:ilvl w:val="0"/>
          <w:numId w:val="1"/>
        </w:numPr>
      </w:pPr>
      <w:r w:rsidRPr="005564BD">
        <w:rPr>
          <w:b/>
        </w:rPr>
        <w:t>August II Mocny</w:t>
      </w:r>
      <w:r>
        <w:t xml:space="preserve"> </w:t>
      </w:r>
      <w:r w:rsidR="00B97381">
        <w:t>–</w:t>
      </w:r>
      <w:r>
        <w:t xml:space="preserve"> </w:t>
      </w:r>
      <w:r w:rsidR="00B97381">
        <w:t xml:space="preserve">podczas sporu o tron polski Gdańsk zajął przychylne mu stanowisko, a ta postawa przyczyniła się w dużej mierze do niepowodzenia jego kontrkandydata, Contiego. W styczniu 1698 roku król potwierdził gdańskie przywileje. W czasie wojen króla ze Szwecją miasto sporo ucierpiało, zmuszone do płacenia kontrybucji. Za czasowe opowiedzenie się Gdańska za Stanisławem Leszczyńskim, miasto musiało ofiarować Augustowi 600 tysięcy złotych aby przywrócił je do królewskich łask. W Gdańsku August spotkał się z carem Piotrem Wielkim. Na sejmie w 1717 roku przeforsowano uchwałę zobowiązującą Gdańsk do płacenia stałych sum na armię koronną, co wywołało spory i utarczki, w końcu jednak sprawę załatwiono polubownie.  Od tego czasu </w:t>
      </w:r>
      <w:r w:rsidR="00B97381" w:rsidRPr="005564BD">
        <w:rPr>
          <w:u w:val="single"/>
        </w:rPr>
        <w:t>Gdańsk podporządkowany został uchwałom sejmu Rzeczpospolitej o podatkach na wojsko</w:t>
      </w:r>
      <w:r w:rsidR="00B97381">
        <w:t>.</w:t>
      </w:r>
    </w:p>
    <w:p w:rsidR="00B97381" w:rsidRDefault="00B97381" w:rsidP="00117B7C">
      <w:pPr>
        <w:pStyle w:val="Akapitzlist"/>
        <w:numPr>
          <w:ilvl w:val="0"/>
          <w:numId w:val="1"/>
        </w:numPr>
      </w:pPr>
      <w:r w:rsidRPr="005564BD">
        <w:rPr>
          <w:b/>
        </w:rPr>
        <w:t>Stanisław Leszczyński</w:t>
      </w:r>
      <w:r>
        <w:t xml:space="preserve"> – ponownie obwołany królem po śmierci Augusta II. Gdańsk od razu opowiedział się po jego stronie. Mimo oblężenia przez wojska rosyjskie</w:t>
      </w:r>
      <w:r w:rsidR="00F0436A">
        <w:t xml:space="preserve"> i nieudanej pomocy ze strony Francji</w:t>
      </w:r>
      <w:r>
        <w:t xml:space="preserve">, Gdańsk nie wydał </w:t>
      </w:r>
      <w:r w:rsidR="00F0436A">
        <w:t>Leszczyńskiego. Aby umożliwić miastu wyjście z tragicznej sytuacji, król opuścił je potajemnie w nocy z 27 na 28 czerwca 1734 roku. Po tej ucieczce Gdańsk podpisał kapitulację i zmuszony był do płacenia ogromnych sum Sasom i carowej Annie. Od Leszczyńskiego miasto doczekało się listu z podziękowaniami za wierność.</w:t>
      </w:r>
    </w:p>
    <w:p w:rsidR="00F0436A" w:rsidRDefault="00F0436A" w:rsidP="00117B7C">
      <w:pPr>
        <w:pStyle w:val="Akapitzlist"/>
        <w:numPr>
          <w:ilvl w:val="0"/>
          <w:numId w:val="1"/>
        </w:numPr>
      </w:pPr>
      <w:r w:rsidRPr="005564BD">
        <w:rPr>
          <w:b/>
        </w:rPr>
        <w:t xml:space="preserve">August III </w:t>
      </w:r>
      <w:r w:rsidR="009F24B1" w:rsidRPr="005564BD">
        <w:rPr>
          <w:b/>
        </w:rPr>
        <w:t>Sas</w:t>
      </w:r>
      <w:r>
        <w:t xml:space="preserve"> – po ucieczce Leszczyńskiego i kapitulacji król przebaczył w końcu Gdańskowi, zatwierdzając jego przywileje i nawet rezygnując z żądania dwóch i pół miliona złotych. Za jego rządów Trzeci Ordynek wzniósł skargę do króla na rządy Rady, co spowodowało przyjazd do Gdańska dwóch komisarzy królewskich. Przy ich wyjeździe Trzeci Ordynek </w:t>
      </w:r>
      <w:r w:rsidR="002A7A89">
        <w:t xml:space="preserve">zaproponował wypłacenie im podarków pieniężnych, na co Rada musiała przystać. 10 lutego 1750 została wydana deklaracja królewska, przychylająca się do strony kupiecko-rzemieślniczej, ale nie mająca charakteru rozstrzygającego spory. Po wysłanych do Warszawy delegacjach, 20 lipca 1750 król wydał nową ordynację – akt prawny o mocy obowiązującej dla obu stron: </w:t>
      </w:r>
      <w:r w:rsidR="002A7A89" w:rsidRPr="00552CEC">
        <w:rPr>
          <w:u w:val="single"/>
        </w:rPr>
        <w:t xml:space="preserve">zakazał Radzie otwierania lub zamykania żeglugi w porcie bez zgody króla, zmian w liczebności garnizonu miejskiego bez zgody, wyznaczono terminy obsadzania miejsc komendanta i oficerów garnizonu. Wprowadził do Rady i Ławy </w:t>
      </w:r>
      <w:r w:rsidR="00552CEC">
        <w:rPr>
          <w:u w:val="single"/>
        </w:rPr>
        <w:t xml:space="preserve">po </w:t>
      </w:r>
      <w:r w:rsidR="002A7A89" w:rsidRPr="00552CEC">
        <w:rPr>
          <w:u w:val="single"/>
        </w:rPr>
        <w:t>jednej trzeciej kupców</w:t>
      </w:r>
      <w:r w:rsidR="002A7A89">
        <w:t xml:space="preserve">. Władze starały się jakoś ominąć tę ordynację, ale mimo podarków pieniężnych nic nie zdziałały. Dwóch burmistrzów wezwanych do Drezna aresztowano. </w:t>
      </w:r>
      <w:r w:rsidR="009F24B1">
        <w:t xml:space="preserve">Po zwołanym w 1752 roku Sądzie Asesorskim Rada wpisała ordynację do protokołów, jednak nie porzuciła wszelkiej myśli o oporze. Dopiero po kolejnych, sporych darach pieniężnych Radę przywrócono do królewskich łask, ale ordynacja nie została odwołana (chyba pierwsze zwycięstwo królewskie nad Gdańskiem…). Z uczucia wdzięczności za wprowadzone reformy większość kupców i rzemieślników ufundowała marmurowy pomnik króla autorstwa Meissnera, ustawiony w Dworze Artusa w dniu urodzin króla, 7 października 1755 roku. </w:t>
      </w:r>
    </w:p>
    <w:p w:rsidR="009F24B1" w:rsidRDefault="009F24B1" w:rsidP="00117B7C">
      <w:pPr>
        <w:pStyle w:val="Akapitzlist"/>
        <w:numPr>
          <w:ilvl w:val="0"/>
          <w:numId w:val="1"/>
        </w:numPr>
      </w:pPr>
      <w:r w:rsidRPr="005564BD">
        <w:rPr>
          <w:b/>
        </w:rPr>
        <w:t>Stanisław August Poniatowski</w:t>
      </w:r>
      <w:r>
        <w:t xml:space="preserve"> – potwierdził przywileje Gdańska w 1765 roku. Jego wprowadzenie cła generalnego na granicach Rzeczpospolitej zaowocowało odpowiedzią Prus w postaci cła wiślanego w Kwidzynie, co miało niekorzystny wpływ na handel Gdański. Po protestach cło generalne zniesiono. </w:t>
      </w:r>
      <w:r w:rsidR="005564BD">
        <w:t>Pierwszy rozbiór Polski pozostawia wolne miasto Gdańsk, tłumione jednak przez politykę pruską. Władze miasta zwracają się o pomoc do króla, jednak jego interwencja nie przynosi skutków. Gdańsk mimo to uparcie pozostaje przy  Rzeczpospolitej.</w:t>
      </w:r>
    </w:p>
    <w:sectPr w:rsidR="009F24B1" w:rsidSect="009213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790"/>
    <w:multiLevelType w:val="hybridMultilevel"/>
    <w:tmpl w:val="F9FE2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31BD"/>
    <w:rsid w:val="0005610E"/>
    <w:rsid w:val="00113715"/>
    <w:rsid w:val="00117B7C"/>
    <w:rsid w:val="00287DD0"/>
    <w:rsid w:val="002A7A89"/>
    <w:rsid w:val="002C339E"/>
    <w:rsid w:val="0055007B"/>
    <w:rsid w:val="00552CEC"/>
    <w:rsid w:val="005564BD"/>
    <w:rsid w:val="005F26EF"/>
    <w:rsid w:val="006D5621"/>
    <w:rsid w:val="006F29F6"/>
    <w:rsid w:val="008B2AD0"/>
    <w:rsid w:val="00921344"/>
    <w:rsid w:val="009B09D9"/>
    <w:rsid w:val="009F24B1"/>
    <w:rsid w:val="00B97381"/>
    <w:rsid w:val="00CE68E3"/>
    <w:rsid w:val="00DA31BD"/>
    <w:rsid w:val="00E062DA"/>
    <w:rsid w:val="00F0436A"/>
    <w:rsid w:val="00F61B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37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3</Pages>
  <Words>1423</Words>
  <Characters>8543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dc:creator>
  <cp:keywords/>
  <dc:description/>
  <cp:lastModifiedBy>Dae</cp:lastModifiedBy>
  <cp:revision>5</cp:revision>
  <dcterms:created xsi:type="dcterms:W3CDTF">2014-05-07T16:12:00Z</dcterms:created>
  <dcterms:modified xsi:type="dcterms:W3CDTF">2014-05-10T15:04:00Z</dcterms:modified>
</cp:coreProperties>
</file>