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3" w:rsidRPr="00B91E93" w:rsidRDefault="00B91E93" w:rsidP="00B91E93">
      <w:pPr>
        <w:jc w:val="center"/>
        <w:rPr>
          <w:rFonts w:ascii="Century Gothic" w:hAnsi="Century Gothic"/>
          <w:b/>
          <w:i/>
          <w:noProof/>
          <w:sz w:val="28"/>
          <w:lang w:eastAsia="pl-PL"/>
        </w:rPr>
      </w:pPr>
      <w:r w:rsidRPr="00B91E93">
        <w:rPr>
          <w:rFonts w:ascii="Century Gothic" w:hAnsi="Century Gothic"/>
          <w:b/>
          <w:i/>
          <w:noProof/>
          <w:sz w:val="28"/>
          <w:lang w:eastAsia="pl-PL"/>
        </w:rPr>
        <w:t>Plafon Sali Czerwonej Ratusza Głównego Miasta</w:t>
      </w:r>
    </w:p>
    <w:p w:rsidR="00B91E93" w:rsidRDefault="00B91E93">
      <w:pPr>
        <w:rPr>
          <w:noProof/>
          <w:lang w:eastAsia="pl-PL"/>
        </w:rPr>
      </w:pPr>
    </w:p>
    <w:p w:rsidR="002C2BA9" w:rsidRDefault="00B91E93">
      <w:r>
        <w:rPr>
          <w:noProof/>
          <w:lang w:eastAsia="pl-PL"/>
        </w:rPr>
        <w:drawing>
          <wp:inline distT="0" distB="0" distL="0" distR="0">
            <wp:extent cx="5445760" cy="8175499"/>
            <wp:effectExtent l="19050" t="0" r="2540" b="0"/>
            <wp:docPr id="1" name="Obraz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7283" cy="817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93" w:rsidRDefault="00B91E93">
      <w:r>
        <w:rPr>
          <w:noProof/>
          <w:lang w:eastAsia="pl-PL"/>
        </w:rPr>
        <w:lastRenderedPageBreak/>
        <w:drawing>
          <wp:inline distT="0" distB="0" distL="0" distR="0">
            <wp:extent cx="5372100" cy="7964424"/>
            <wp:effectExtent l="19050" t="0" r="0" b="0"/>
            <wp:docPr id="2" name="Obraz 1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372100" cy="796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93" w:rsidRDefault="00B91E93"/>
    <w:p w:rsidR="00C43A88" w:rsidRDefault="00C43A88"/>
    <w:p w:rsidR="00C43A88" w:rsidRDefault="00C43A88" w:rsidP="00C43A88">
      <w:pPr>
        <w:ind w:firstLine="360"/>
        <w:jc w:val="both"/>
      </w:pPr>
      <w:r>
        <w:lastRenderedPageBreak/>
        <w:t xml:space="preserve">Plafon Sali Czerwonej składa się z 25 obrazów – 9 dużych przedstawień i 16 przedstawień emblematycznych. Emblematy uzupełniają symbolikę właściwych obrazów. Ich przyporządkowanie przedstawia schemat powyżej. Czworokątne obrazy w rogach mają przypisane po jednym emblemacie; obrazy okrągłe i owalne (układające się w krzyż) – po dwa emblematy; obraz centralny – aż cztery. </w:t>
      </w:r>
    </w:p>
    <w:p w:rsidR="00C43A88" w:rsidRDefault="00C43A88" w:rsidP="00C43A88">
      <w:pPr>
        <w:ind w:firstLine="360"/>
        <w:jc w:val="both"/>
      </w:pPr>
      <w:r>
        <w:tab/>
        <w:t xml:space="preserve">Dekoracja malarska stropu powstała w latach 1604-1608, wykonana przez Izaaka van den </w:t>
      </w:r>
      <w:proofErr w:type="spellStart"/>
      <w:r>
        <w:t>Blocke</w:t>
      </w:r>
      <w:proofErr w:type="spellEnd"/>
      <w:r>
        <w:t xml:space="preserve"> w miejsce wcześniejszej (sprzed kilkunastu lat) dekoracji autorstwa Hansa </w:t>
      </w:r>
      <w:proofErr w:type="spellStart"/>
      <w:r>
        <w:t>Vredemanna</w:t>
      </w:r>
      <w:proofErr w:type="spellEnd"/>
      <w:r>
        <w:t xml:space="preserve"> de </w:t>
      </w:r>
      <w:proofErr w:type="spellStart"/>
      <w:r>
        <w:t>Vries</w:t>
      </w:r>
      <w:proofErr w:type="spellEnd"/>
      <w:r>
        <w:t xml:space="preserve">. Elementy snycerskie wykonano w warsztacie Szymona </w:t>
      </w:r>
      <w:proofErr w:type="spellStart"/>
      <w:r>
        <w:t>Hoerle</w:t>
      </w:r>
      <w:proofErr w:type="spellEnd"/>
      <w:r>
        <w:t xml:space="preserve">. </w:t>
      </w:r>
      <w:r w:rsidR="006241C8">
        <w:t>Cztery herby – Polski, Litwy, Prus Królewskich i Gdańska otaczają centralny obraz.</w:t>
      </w:r>
    </w:p>
    <w:p w:rsidR="006241C8" w:rsidRDefault="00C43A88" w:rsidP="00C43A88">
      <w:pPr>
        <w:ind w:firstLine="360"/>
        <w:jc w:val="both"/>
      </w:pPr>
      <w:r>
        <w:t xml:space="preserve">Strop Sali Czerwonej porównywany jest czasem do stropu w Pałacu Dożów w Wenecji – warto jednak zwrócić uwagę na znacznie mniejsze rozmiary oraz na ograniczoną dostępność Sali Czerwonej. Program malowideł </w:t>
      </w:r>
      <w:r w:rsidR="006241C8">
        <w:t>powstawał na zamówienie Rady (w tym czasie kalwińskiej) i dla użytku Rady.</w:t>
      </w:r>
    </w:p>
    <w:p w:rsidR="006241C8" w:rsidRDefault="006241C8" w:rsidP="00C43A88">
      <w:pPr>
        <w:ind w:firstLine="360"/>
        <w:jc w:val="both"/>
      </w:pPr>
      <w:r>
        <w:t xml:space="preserve">Plafon jest oryginalny (jedynie uzupełnienia i wstawki konserwatorskie), dzięki zdemontowaniu w 1942 roku i przechowywaniu poza Gdańskiem nie ucierpiał w wyniku działań wojennych. </w:t>
      </w:r>
      <w:r w:rsidR="00C43A88">
        <w:t xml:space="preserve"> </w:t>
      </w:r>
    </w:p>
    <w:p w:rsidR="006241C8" w:rsidRDefault="006241C8" w:rsidP="00C43A88">
      <w:pPr>
        <w:ind w:firstLine="360"/>
        <w:jc w:val="both"/>
      </w:pPr>
    </w:p>
    <w:p w:rsidR="00C43A88" w:rsidRDefault="00C43A88" w:rsidP="00C43A88">
      <w:pPr>
        <w:ind w:firstLine="360"/>
        <w:jc w:val="both"/>
      </w:pPr>
      <w:r>
        <w:br w:type="page"/>
      </w:r>
    </w:p>
    <w:p w:rsidR="00B91E93" w:rsidRPr="00823488" w:rsidRDefault="00B91E93" w:rsidP="00B91E93">
      <w:pPr>
        <w:pStyle w:val="Akapitzlist"/>
        <w:numPr>
          <w:ilvl w:val="0"/>
          <w:numId w:val="1"/>
        </w:numPr>
        <w:rPr>
          <w:b/>
          <w:sz w:val="24"/>
        </w:rPr>
      </w:pPr>
      <w:r w:rsidRPr="00823488">
        <w:rPr>
          <w:b/>
          <w:sz w:val="24"/>
        </w:rPr>
        <w:lastRenderedPageBreak/>
        <w:t>Cykl historyczny (obrazy 1,3,5,7)</w:t>
      </w:r>
    </w:p>
    <w:p w:rsidR="002879B9" w:rsidRDefault="002879B9" w:rsidP="002879B9">
      <w:pPr>
        <w:pStyle w:val="Akapitzlist"/>
        <w:ind w:left="1080"/>
      </w:pPr>
    </w:p>
    <w:p w:rsidR="003B5930" w:rsidRDefault="00B04E41" w:rsidP="00B04E41">
      <w:pPr>
        <w:pStyle w:val="Akapitzlist"/>
        <w:numPr>
          <w:ilvl w:val="0"/>
          <w:numId w:val="2"/>
        </w:numPr>
      </w:pPr>
      <w:proofErr w:type="spellStart"/>
      <w:r w:rsidRPr="003B5930">
        <w:rPr>
          <w:b/>
        </w:rPr>
        <w:t>Helwidiusz</w:t>
      </w:r>
      <w:proofErr w:type="spellEnd"/>
      <w:r w:rsidRPr="003B5930">
        <w:rPr>
          <w:b/>
        </w:rPr>
        <w:t xml:space="preserve"> </w:t>
      </w:r>
      <w:proofErr w:type="spellStart"/>
      <w:r w:rsidRPr="003B5930">
        <w:rPr>
          <w:b/>
        </w:rPr>
        <w:t>Priscus</w:t>
      </w:r>
      <w:proofErr w:type="spellEnd"/>
      <w:r w:rsidRPr="003B5930">
        <w:rPr>
          <w:b/>
        </w:rPr>
        <w:t xml:space="preserve"> i cesarz Wespazjan</w:t>
      </w:r>
      <w:r>
        <w:t xml:space="preserve"> </w:t>
      </w:r>
      <w:r w:rsidR="00DB1C37">
        <w:t>–</w:t>
      </w:r>
      <w:r w:rsidR="003B5930">
        <w:t xml:space="preserve"> </w:t>
      </w:r>
      <w:r w:rsidR="002879B9">
        <w:t xml:space="preserve">Hist. Rzym. </w:t>
      </w:r>
      <w:r w:rsidR="003B5930">
        <w:t xml:space="preserve">Malowidło przedstawia symultanicznie dwa epizody – </w:t>
      </w:r>
      <w:r w:rsidR="003B5930" w:rsidRPr="002879B9">
        <w:rPr>
          <w:u w:val="single"/>
        </w:rPr>
        <w:t xml:space="preserve">w tle </w:t>
      </w:r>
      <w:r w:rsidR="003B5930">
        <w:t xml:space="preserve">posiedzenie senatu. Senatorzy odwróceni od tronu, jakby ignorując cesarza. </w:t>
      </w:r>
      <w:r w:rsidR="003B5930" w:rsidRPr="00532E67">
        <w:rPr>
          <w:b/>
        </w:rPr>
        <w:t>Hasło:</w:t>
      </w:r>
      <w:r w:rsidR="003B5930">
        <w:t xml:space="preserve"> </w:t>
      </w:r>
      <w:r w:rsidR="003B5930" w:rsidRPr="00532E67">
        <w:rPr>
          <w:u w:val="single"/>
        </w:rPr>
        <w:t>Libera mens et libera vota</w:t>
      </w:r>
      <w:r w:rsidR="003B5930">
        <w:t xml:space="preserve"> – wolny umysł i wolne decyzje. </w:t>
      </w:r>
      <w:r w:rsidR="003B5930" w:rsidRPr="002879B9">
        <w:rPr>
          <w:u w:val="single"/>
        </w:rPr>
        <w:t>Pierwszy plan</w:t>
      </w:r>
      <w:r w:rsidR="003B5930">
        <w:t xml:space="preserve"> – epizod z historii, </w:t>
      </w:r>
      <w:proofErr w:type="spellStart"/>
      <w:r w:rsidR="003B5930">
        <w:t>Helwidiusz</w:t>
      </w:r>
      <w:proofErr w:type="spellEnd"/>
      <w:r w:rsidR="003B5930">
        <w:t xml:space="preserve"> wita wracającego z Syrii cesarza jego prywatnym imieniem, bez tytułów (za co został skazany). </w:t>
      </w:r>
    </w:p>
    <w:p w:rsidR="003B5930" w:rsidRPr="003B5930" w:rsidRDefault="003B5930" w:rsidP="003B5930">
      <w:pPr>
        <w:pStyle w:val="Akapitzlist"/>
        <w:ind w:left="1440"/>
        <w:rPr>
          <w:i/>
          <w:sz w:val="18"/>
          <w:szCs w:val="18"/>
        </w:rPr>
      </w:pPr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Co do </w:t>
      </w:r>
      <w:proofErr w:type="spellStart"/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>Helwidiusza</w:t>
      </w:r>
      <w:proofErr w:type="spellEnd"/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Prysk</w:t>
      </w:r>
      <w:r w:rsidR="002879B9">
        <w:rPr>
          <w:rFonts w:ascii="Times New Roman" w:hAnsi="Times New Roman" w:cs="Times New Roman"/>
          <w:i/>
          <w:color w:val="000000"/>
          <w:sz w:val="18"/>
          <w:szCs w:val="18"/>
        </w:rPr>
        <w:t>a</w:t>
      </w:r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>, który sam jeden powitał cesarza po powro</w:t>
      </w:r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softHyphen/>
        <w:t xml:space="preserve">cie z Syrii prywatnym tylko nazwiskiem Wespazjana, a w czasie pretury we wszystkich obwieszczeniach pomijał jego tytuł i żadnej wzmianki o nim nie robił, to Wespazjan dopiero wówczas rozgniewał się na niego, gdy ten przez najbardziej zuchwałe docinki prawie mu ubliżył. I w tym wypadku, mimo że go najpierw zesłał, a następnie kazał zabić, jednak w końcu usilnie próbował ocalić wszelkimi sposobami, wysławszy ludzi, aby odwołali siepaczy. I byłby go uratował, gdyby nie otrzymał fałszywej wiadomości, że </w:t>
      </w:r>
      <w:proofErr w:type="spellStart"/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>Helwidiusz</w:t>
      </w:r>
      <w:proofErr w:type="spellEnd"/>
      <w:r w:rsidRPr="003B59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już zginął.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– z Żywotów Cezarów, księga VIII</w:t>
      </w:r>
    </w:p>
    <w:p w:rsidR="00B91E93" w:rsidRDefault="003B5930" w:rsidP="003B5930">
      <w:pPr>
        <w:pStyle w:val="Akapitzlist"/>
        <w:ind w:left="1440"/>
      </w:pPr>
      <w:r w:rsidRPr="002879B9">
        <w:rPr>
          <w:u w:val="single"/>
        </w:rPr>
        <w:t>Marginesowe przedstawienie</w:t>
      </w:r>
      <w:r>
        <w:t xml:space="preserve"> – posąg we wnęce po lewej stronie – tyranobójca (być może Brutus).</w:t>
      </w:r>
    </w:p>
    <w:p w:rsidR="003B5930" w:rsidRDefault="003B5930" w:rsidP="003B5930">
      <w:pPr>
        <w:pStyle w:val="Akapitzlist"/>
        <w:ind w:left="1440"/>
      </w:pPr>
      <w:r w:rsidRPr="002879B9">
        <w:rPr>
          <w:b/>
        </w:rPr>
        <w:t>Emblemat:</w:t>
      </w:r>
      <w:r>
        <w:t xml:space="preserve"> pileus (kapelusz noszony przez niewolników obdarzonych wolnością) i serce, podpis: Libera </w:t>
      </w:r>
      <w:proofErr w:type="spellStart"/>
      <w:r>
        <w:t>corda</w:t>
      </w:r>
      <w:proofErr w:type="spellEnd"/>
      <w:r>
        <w:t xml:space="preserve"> – wolne serce.</w:t>
      </w:r>
    </w:p>
    <w:p w:rsidR="002879B9" w:rsidRDefault="002879B9" w:rsidP="003B5930">
      <w:pPr>
        <w:pStyle w:val="Akapitzlist"/>
        <w:ind w:left="1440"/>
      </w:pPr>
      <w:r>
        <w:rPr>
          <w:b/>
        </w:rPr>
        <w:t>Symbolika:</w:t>
      </w:r>
      <w:r>
        <w:t xml:space="preserve"> obrona wolności i interesów miasta, niezależnie od stanowiska władcy.</w:t>
      </w:r>
    </w:p>
    <w:p w:rsidR="002879B9" w:rsidRDefault="002879B9" w:rsidP="002879B9"/>
    <w:p w:rsidR="002879B9" w:rsidRDefault="002879B9" w:rsidP="002879B9">
      <w:pPr>
        <w:pStyle w:val="Akapitzlist"/>
        <w:numPr>
          <w:ilvl w:val="0"/>
          <w:numId w:val="2"/>
        </w:numPr>
      </w:pPr>
      <w:proofErr w:type="spellStart"/>
      <w:r w:rsidRPr="002879B9">
        <w:rPr>
          <w:b/>
        </w:rPr>
        <w:t>Serwiliusz</w:t>
      </w:r>
      <w:proofErr w:type="spellEnd"/>
      <w:r w:rsidRPr="002879B9">
        <w:rPr>
          <w:b/>
        </w:rPr>
        <w:t xml:space="preserve"> i Appiusz</w:t>
      </w:r>
      <w:r>
        <w:t xml:space="preserve"> – Hist. Rzym. Treścią sceny są wydarzenia tzw. Pierwszej secesji – konfliktu między patrycjuszami a plebejuszami. Przedstawienie posiedzenia senatu w krytycznej chwili, gdy zbuntowani plebejusze opuszczają miasto (obozowisko na Górze Świętej). Dwóch podpisanych konsulów – </w:t>
      </w:r>
      <w:proofErr w:type="spellStart"/>
      <w:r>
        <w:t>Serwiliusz</w:t>
      </w:r>
      <w:proofErr w:type="spellEnd"/>
      <w:r>
        <w:t xml:space="preserve"> i Appiusz – prezentowali odmienne podejścia. </w:t>
      </w:r>
      <w:proofErr w:type="spellStart"/>
      <w:r>
        <w:t>Serwiliusze</w:t>
      </w:r>
      <w:proofErr w:type="spellEnd"/>
      <w:r>
        <w:t xml:space="preserve"> – umiarkowani i kompromisowo nastawieni. Appiuszowie – gwałtowni, zwo</w:t>
      </w:r>
      <w:r w:rsidR="00532E67">
        <w:t xml:space="preserve">lennicy siłowego rozwiązania. </w:t>
      </w:r>
      <w:r w:rsidR="00532E67" w:rsidRPr="00532E67">
        <w:rPr>
          <w:b/>
        </w:rPr>
        <w:t>Hasło:</w:t>
      </w:r>
      <w:r w:rsidR="00532E67">
        <w:t xml:space="preserve"> </w:t>
      </w:r>
      <w:proofErr w:type="spellStart"/>
      <w:r w:rsidR="00532E67" w:rsidRPr="00532E67">
        <w:rPr>
          <w:u w:val="single"/>
        </w:rPr>
        <w:t>Temperentur</w:t>
      </w:r>
      <w:proofErr w:type="spellEnd"/>
      <w:r w:rsidR="00532E67" w:rsidRPr="00532E67">
        <w:rPr>
          <w:u w:val="single"/>
        </w:rPr>
        <w:t xml:space="preserve"> </w:t>
      </w:r>
      <w:proofErr w:type="spellStart"/>
      <w:r w:rsidR="00532E67" w:rsidRPr="00532E67">
        <w:rPr>
          <w:u w:val="single"/>
        </w:rPr>
        <w:t>Isti</w:t>
      </w:r>
      <w:proofErr w:type="spellEnd"/>
      <w:r w:rsidR="00532E67">
        <w:t xml:space="preserve"> – niech się opanują.</w:t>
      </w:r>
    </w:p>
    <w:p w:rsidR="00532E67" w:rsidRDefault="00532E67" w:rsidP="00AF068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</w:pPr>
      <w:r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 xml:space="preserve">Gdy wreszcie senat zebrał się </w:t>
      </w:r>
      <w:proofErr w:type="spellStart"/>
      <w:r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>się</w:t>
      </w:r>
      <w:proofErr w:type="spellEnd"/>
      <w:r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 xml:space="preserve"> w komplecie, nie było zgody nie tylko między senatorami, lecz nawet między konsulami. Appiusz, człowiek uspo</w:t>
      </w:r>
      <w:r w:rsidR="00AF068C"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 xml:space="preserve">sobienia gwałtownego, był zdania że sprawę należy zlikwidować mocą władzy konsularnej i twierdził, że jeżeli zamknie się jednego lub drugiego to reszta zaraz się uspokoi; </w:t>
      </w:r>
      <w:proofErr w:type="spellStart"/>
      <w:r w:rsidR="00AF068C"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>Serwiliusz</w:t>
      </w:r>
      <w:proofErr w:type="spellEnd"/>
      <w:r w:rsidR="00AF068C" w:rsidRP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 xml:space="preserve"> był natomiast za łagodniejszym sposobem postępowania; twierdził, że jest i bezpieczniej, i łatwiej nagiąć wzburzony lud, aniżeli go łamać.</w:t>
      </w:r>
      <w:r w:rsidR="00AF068C"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>- Liwiusz, Dzieje Rzymu</w:t>
      </w:r>
    </w:p>
    <w:p w:rsidR="00C60437" w:rsidRDefault="00C60437" w:rsidP="00AF068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35"/>
          <w:lang w:eastAsia="pl-PL"/>
        </w:rPr>
        <w:t>(dalsza historia pokazuje, że ich spór wywołał poważne problemy w mieście)</w:t>
      </w:r>
    </w:p>
    <w:p w:rsidR="00AF068C" w:rsidRDefault="00AF068C" w:rsidP="00AF068C">
      <w:pPr>
        <w:pStyle w:val="Akapitzlist"/>
        <w:spacing w:after="0" w:line="240" w:lineRule="auto"/>
        <w:ind w:left="1440"/>
        <w:rPr>
          <w:rFonts w:eastAsia="Times New Roman" w:cs="Times New Roman"/>
          <w:szCs w:val="35"/>
          <w:lang w:eastAsia="pl-PL"/>
        </w:rPr>
      </w:pPr>
      <w:r w:rsidRPr="00AF068C">
        <w:rPr>
          <w:rFonts w:eastAsia="Times New Roman" w:cs="Times New Roman"/>
          <w:b/>
          <w:szCs w:val="35"/>
          <w:lang w:eastAsia="pl-PL"/>
        </w:rPr>
        <w:t xml:space="preserve">Emblemat: </w:t>
      </w:r>
      <w:r>
        <w:rPr>
          <w:rFonts w:eastAsia="Times New Roman" w:cs="Times New Roman"/>
          <w:szCs w:val="35"/>
          <w:lang w:eastAsia="pl-PL"/>
        </w:rPr>
        <w:t xml:space="preserve">herma z tarczą na piersiach i strzałą w jej centrum. Podpis: Sic </w:t>
      </w:r>
      <w:proofErr w:type="spellStart"/>
      <w:r>
        <w:rPr>
          <w:rFonts w:eastAsia="Times New Roman" w:cs="Times New Roman"/>
          <w:szCs w:val="35"/>
          <w:lang w:eastAsia="pl-PL"/>
        </w:rPr>
        <w:t>iaculandum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– tak należy strzelać.</w:t>
      </w:r>
    </w:p>
    <w:p w:rsidR="00AF068C" w:rsidRDefault="00AF068C" w:rsidP="00AF068C">
      <w:pPr>
        <w:pStyle w:val="Akapitzlist"/>
        <w:spacing w:after="0" w:line="240" w:lineRule="auto"/>
        <w:ind w:left="1440"/>
        <w:rPr>
          <w:rFonts w:eastAsia="Times New Roman" w:cs="Times New Roman"/>
          <w:szCs w:val="35"/>
          <w:lang w:eastAsia="pl-PL"/>
        </w:rPr>
      </w:pPr>
      <w:r>
        <w:rPr>
          <w:rFonts w:eastAsia="Times New Roman" w:cs="Times New Roman"/>
          <w:b/>
          <w:szCs w:val="35"/>
          <w:lang w:eastAsia="pl-PL"/>
        </w:rPr>
        <w:t>Symbolika:</w:t>
      </w:r>
      <w:r>
        <w:rPr>
          <w:rFonts w:eastAsia="Times New Roman" w:cs="Times New Roman"/>
          <w:szCs w:val="35"/>
          <w:lang w:eastAsia="pl-PL"/>
        </w:rPr>
        <w:t xml:space="preserve"> opanowanie i łagodzenie sporów jako najlepsza droga do podejmowania rozumnych decyzji. </w:t>
      </w:r>
      <w:r w:rsidR="00C60437">
        <w:rPr>
          <w:rFonts w:eastAsia="Times New Roman" w:cs="Times New Roman"/>
          <w:szCs w:val="35"/>
          <w:lang w:eastAsia="pl-PL"/>
        </w:rPr>
        <w:t xml:space="preserve">Nawołanie do zgody i wewnętrznej jedności Rady. </w:t>
      </w:r>
    </w:p>
    <w:p w:rsidR="00C60437" w:rsidRDefault="00C60437" w:rsidP="00C60437">
      <w:pPr>
        <w:spacing w:after="0" w:line="240" w:lineRule="auto"/>
        <w:rPr>
          <w:rFonts w:eastAsia="Times New Roman" w:cs="Times New Roman"/>
          <w:szCs w:val="35"/>
          <w:lang w:eastAsia="pl-PL"/>
        </w:rPr>
      </w:pPr>
    </w:p>
    <w:p w:rsidR="00C60437" w:rsidRDefault="00C60437" w:rsidP="00C6043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35"/>
          <w:lang w:eastAsia="pl-PL"/>
        </w:rPr>
      </w:pPr>
      <w:proofErr w:type="spellStart"/>
      <w:r w:rsidRPr="00C60437">
        <w:rPr>
          <w:rFonts w:eastAsia="Times New Roman" w:cs="Times New Roman"/>
          <w:b/>
          <w:szCs w:val="35"/>
          <w:lang w:eastAsia="pl-PL"/>
        </w:rPr>
        <w:t>Attyliusz</w:t>
      </w:r>
      <w:proofErr w:type="spellEnd"/>
      <w:r w:rsidRPr="00C60437">
        <w:rPr>
          <w:rFonts w:eastAsia="Times New Roman" w:cs="Times New Roman"/>
          <w:b/>
          <w:szCs w:val="35"/>
          <w:lang w:eastAsia="pl-PL"/>
        </w:rPr>
        <w:t xml:space="preserve"> </w:t>
      </w:r>
      <w:proofErr w:type="spellStart"/>
      <w:r w:rsidRPr="00C60437">
        <w:rPr>
          <w:rFonts w:eastAsia="Times New Roman" w:cs="Times New Roman"/>
          <w:b/>
          <w:szCs w:val="35"/>
          <w:lang w:eastAsia="pl-PL"/>
        </w:rPr>
        <w:t>Regulus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– Hist. Rzym. </w:t>
      </w:r>
      <w:r w:rsidR="0046346A">
        <w:rPr>
          <w:rFonts w:eastAsia="Times New Roman" w:cs="Times New Roman"/>
          <w:szCs w:val="35"/>
          <w:lang w:eastAsia="pl-PL"/>
        </w:rPr>
        <w:t xml:space="preserve">Symultaniczne przedstawienie scen z życia bohatera. </w:t>
      </w:r>
      <w:r w:rsidR="008E6AA7">
        <w:rPr>
          <w:rFonts w:eastAsia="Times New Roman" w:cs="Times New Roman"/>
          <w:szCs w:val="35"/>
          <w:lang w:eastAsia="pl-PL"/>
        </w:rPr>
        <w:t xml:space="preserve">Pojmany w Kartaginie, wysłany do Rzymu na pertraktacje na warunkach kartagińskich. Na posiedzeniu senatu radzi odrzucić podawane warunki, zgodnie z obietnicą wraca do Kartaginy, gdzie ginie w męczarniach. </w:t>
      </w:r>
    </w:p>
    <w:p w:rsidR="008E6AA7" w:rsidRDefault="008E6AA7" w:rsidP="008E6AA7">
      <w:pPr>
        <w:pStyle w:val="Akapitzlist"/>
        <w:spacing w:after="0" w:line="240" w:lineRule="auto"/>
        <w:ind w:left="1440"/>
        <w:rPr>
          <w:rFonts w:eastAsia="Times New Roman" w:cs="Times New Roman"/>
          <w:szCs w:val="35"/>
          <w:lang w:eastAsia="pl-PL"/>
        </w:rPr>
      </w:pPr>
      <w:r>
        <w:rPr>
          <w:rFonts w:eastAsia="Times New Roman" w:cs="Times New Roman"/>
          <w:b/>
          <w:szCs w:val="35"/>
          <w:lang w:eastAsia="pl-PL"/>
        </w:rPr>
        <w:t>Główna scena</w:t>
      </w:r>
      <w:r w:rsidRPr="008E6AA7">
        <w:rPr>
          <w:rFonts w:eastAsia="Times New Roman" w:cs="Times New Roman"/>
          <w:szCs w:val="35"/>
          <w:lang w:eastAsia="pl-PL"/>
        </w:rPr>
        <w:t>:</w:t>
      </w:r>
      <w:r>
        <w:rPr>
          <w:rFonts w:eastAsia="Times New Roman" w:cs="Times New Roman"/>
          <w:szCs w:val="35"/>
          <w:lang w:eastAsia="pl-PL"/>
        </w:rPr>
        <w:t xml:space="preserve"> mowa </w:t>
      </w:r>
      <w:proofErr w:type="spellStart"/>
      <w:r>
        <w:rPr>
          <w:rFonts w:eastAsia="Times New Roman" w:cs="Times New Roman"/>
          <w:szCs w:val="35"/>
          <w:lang w:eastAsia="pl-PL"/>
        </w:rPr>
        <w:t>Attyliusza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przed senatem. </w:t>
      </w:r>
      <w:r w:rsidRPr="008E6AA7">
        <w:rPr>
          <w:rFonts w:eastAsia="Times New Roman" w:cs="Times New Roman"/>
          <w:b/>
          <w:szCs w:val="35"/>
          <w:lang w:eastAsia="pl-PL"/>
        </w:rPr>
        <w:t>Hasło:</w:t>
      </w:r>
      <w:r>
        <w:rPr>
          <w:rFonts w:eastAsia="Times New Roman" w:cs="Times New Roman"/>
          <w:szCs w:val="35"/>
          <w:lang w:eastAsia="pl-PL"/>
        </w:rPr>
        <w:t xml:space="preserve"> </w:t>
      </w:r>
      <w:r w:rsidRPr="008E6AA7">
        <w:rPr>
          <w:rFonts w:eastAsia="Times New Roman" w:cs="Times New Roman"/>
          <w:szCs w:val="35"/>
          <w:u w:val="single"/>
          <w:lang w:eastAsia="pl-PL"/>
        </w:rPr>
        <w:t xml:space="preserve">Consilio </w:t>
      </w:r>
      <w:proofErr w:type="spellStart"/>
      <w:r w:rsidRPr="008E6AA7">
        <w:rPr>
          <w:rFonts w:eastAsia="Times New Roman" w:cs="Times New Roman"/>
          <w:szCs w:val="35"/>
          <w:u w:val="single"/>
          <w:lang w:eastAsia="pl-PL"/>
        </w:rPr>
        <w:t>testata</w:t>
      </w:r>
      <w:proofErr w:type="spellEnd"/>
      <w:r w:rsidRPr="008E6AA7">
        <w:rPr>
          <w:rFonts w:eastAsia="Times New Roman" w:cs="Times New Roman"/>
          <w:szCs w:val="35"/>
          <w:u w:val="single"/>
          <w:lang w:eastAsia="pl-PL"/>
        </w:rPr>
        <w:t xml:space="preserve"> </w:t>
      </w:r>
      <w:proofErr w:type="spellStart"/>
      <w:r w:rsidRPr="008E6AA7">
        <w:rPr>
          <w:rFonts w:eastAsia="Times New Roman" w:cs="Times New Roman"/>
          <w:szCs w:val="35"/>
          <w:u w:val="single"/>
          <w:lang w:eastAsia="pl-PL"/>
        </w:rPr>
        <w:t>fides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– wierność zachowana (zaświadczona) wobec Rady / wierność poświadczona radą.</w:t>
      </w:r>
    </w:p>
    <w:p w:rsidR="008E6AA7" w:rsidRDefault="008E6AA7" w:rsidP="008E6AA7">
      <w:pPr>
        <w:pStyle w:val="Akapitzlist"/>
        <w:spacing w:after="0" w:line="240" w:lineRule="auto"/>
        <w:ind w:left="1440"/>
        <w:rPr>
          <w:rFonts w:eastAsia="Times New Roman" w:cs="Times New Roman"/>
          <w:szCs w:val="35"/>
          <w:lang w:eastAsia="pl-PL"/>
        </w:rPr>
      </w:pPr>
      <w:r>
        <w:rPr>
          <w:rFonts w:eastAsia="Times New Roman" w:cs="Times New Roman"/>
          <w:b/>
          <w:szCs w:val="35"/>
          <w:lang w:eastAsia="pl-PL"/>
        </w:rPr>
        <w:t>Emblemat</w:t>
      </w:r>
      <w:r w:rsidRPr="008E6AA7">
        <w:rPr>
          <w:rFonts w:eastAsia="Times New Roman" w:cs="Times New Roman"/>
          <w:szCs w:val="35"/>
          <w:lang w:eastAsia="pl-PL"/>
        </w:rPr>
        <w:t>:</w:t>
      </w:r>
      <w:r>
        <w:rPr>
          <w:rFonts w:eastAsia="Times New Roman" w:cs="Times New Roman"/>
          <w:szCs w:val="35"/>
          <w:lang w:eastAsia="pl-PL"/>
        </w:rPr>
        <w:t xml:space="preserve"> dłonie trzymające w uścisku kaduceusz z wężami i koroną. Podpis – </w:t>
      </w:r>
      <w:proofErr w:type="spellStart"/>
      <w:r>
        <w:rPr>
          <w:rFonts w:eastAsia="Times New Roman" w:cs="Times New Roman"/>
          <w:szCs w:val="35"/>
          <w:lang w:eastAsia="pl-PL"/>
        </w:rPr>
        <w:t>Fide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et Consilio – wierność i rada.</w:t>
      </w:r>
    </w:p>
    <w:p w:rsidR="008E6AA7" w:rsidRDefault="008E6AA7" w:rsidP="008E6AA7">
      <w:pPr>
        <w:pStyle w:val="Akapitzlist"/>
        <w:spacing w:after="0" w:line="240" w:lineRule="auto"/>
        <w:ind w:left="1440"/>
        <w:rPr>
          <w:rFonts w:eastAsia="Times New Roman" w:cs="Times New Roman"/>
          <w:szCs w:val="35"/>
          <w:lang w:eastAsia="pl-PL"/>
        </w:rPr>
      </w:pPr>
      <w:r>
        <w:rPr>
          <w:rFonts w:eastAsia="Times New Roman" w:cs="Times New Roman"/>
          <w:b/>
          <w:szCs w:val="35"/>
          <w:lang w:eastAsia="pl-PL"/>
        </w:rPr>
        <w:t>Symbolika</w:t>
      </w:r>
      <w:r w:rsidRPr="008E6AA7">
        <w:rPr>
          <w:rFonts w:eastAsia="Times New Roman" w:cs="Times New Roman"/>
          <w:szCs w:val="35"/>
          <w:lang w:eastAsia="pl-PL"/>
        </w:rPr>
        <w:t>:</w:t>
      </w:r>
      <w:r>
        <w:rPr>
          <w:rFonts w:eastAsia="Times New Roman" w:cs="Times New Roman"/>
          <w:szCs w:val="35"/>
          <w:lang w:eastAsia="pl-PL"/>
        </w:rPr>
        <w:t xml:space="preserve"> wierność ojczyźnie nawet za cenę życia.</w:t>
      </w:r>
    </w:p>
    <w:p w:rsidR="008E6AA7" w:rsidRDefault="008E6AA7" w:rsidP="008E6AA7">
      <w:pPr>
        <w:spacing w:after="0" w:line="240" w:lineRule="auto"/>
        <w:rPr>
          <w:rFonts w:eastAsia="Times New Roman" w:cs="Times New Roman"/>
          <w:szCs w:val="35"/>
          <w:lang w:eastAsia="pl-PL"/>
        </w:rPr>
      </w:pPr>
    </w:p>
    <w:p w:rsidR="008E6AA7" w:rsidRPr="00BF4E49" w:rsidRDefault="008E6AA7" w:rsidP="008E6AA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8E6AA7">
        <w:rPr>
          <w:rFonts w:eastAsia="Times New Roman" w:cs="Times New Roman"/>
          <w:b/>
          <w:szCs w:val="35"/>
          <w:lang w:eastAsia="pl-PL"/>
        </w:rPr>
        <w:lastRenderedPageBreak/>
        <w:t xml:space="preserve">Aleksander Wielki i </w:t>
      </w:r>
      <w:proofErr w:type="spellStart"/>
      <w:r w:rsidRPr="008E6AA7">
        <w:rPr>
          <w:rFonts w:eastAsia="Times New Roman" w:cs="Times New Roman"/>
          <w:b/>
          <w:szCs w:val="35"/>
          <w:lang w:eastAsia="pl-PL"/>
        </w:rPr>
        <w:t>Hefajstion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 – hist. </w:t>
      </w:r>
      <w:proofErr w:type="spellStart"/>
      <w:r>
        <w:rPr>
          <w:rFonts w:eastAsia="Times New Roman" w:cs="Times New Roman"/>
          <w:szCs w:val="35"/>
          <w:lang w:eastAsia="pl-PL"/>
        </w:rPr>
        <w:t>Gre</w:t>
      </w:r>
      <w:proofErr w:type="spellEnd"/>
      <w:r>
        <w:rPr>
          <w:rFonts w:eastAsia="Times New Roman" w:cs="Times New Roman"/>
          <w:szCs w:val="35"/>
          <w:lang w:eastAsia="pl-PL"/>
        </w:rPr>
        <w:t xml:space="preserve">. </w:t>
      </w:r>
      <w:r w:rsidR="00BF4E49">
        <w:rPr>
          <w:rFonts w:eastAsia="Times New Roman" w:cs="Times New Roman"/>
          <w:szCs w:val="35"/>
          <w:lang w:eastAsia="pl-PL"/>
        </w:rPr>
        <w:t xml:space="preserve">Synchronicznie cztery sceny dotyczące zachowywania tajemnicy i wierności. Lewy górny róg: </w:t>
      </w:r>
      <w:proofErr w:type="spellStart"/>
      <w:r w:rsidR="00BF4E49">
        <w:rPr>
          <w:rFonts w:eastAsia="Times New Roman" w:cs="Times New Roman"/>
          <w:szCs w:val="35"/>
          <w:lang w:eastAsia="pl-PL"/>
        </w:rPr>
        <w:t>Olimpias</w:t>
      </w:r>
      <w:proofErr w:type="spellEnd"/>
      <w:r w:rsidR="00BF4E49">
        <w:rPr>
          <w:rFonts w:eastAsia="Times New Roman" w:cs="Times New Roman"/>
          <w:szCs w:val="35"/>
          <w:lang w:eastAsia="pl-PL"/>
        </w:rPr>
        <w:t xml:space="preserve">, dowiedziawszy się o spisku </w:t>
      </w:r>
      <w:proofErr w:type="spellStart"/>
      <w:r w:rsidR="00BF4E49">
        <w:rPr>
          <w:rFonts w:eastAsia="Times New Roman" w:cs="Times New Roman"/>
          <w:szCs w:val="35"/>
          <w:lang w:eastAsia="pl-PL"/>
        </w:rPr>
        <w:t>Antypatra</w:t>
      </w:r>
      <w:proofErr w:type="spellEnd"/>
      <w:r w:rsidR="00BF4E49">
        <w:rPr>
          <w:rFonts w:eastAsia="Times New Roman" w:cs="Times New Roman"/>
          <w:szCs w:val="35"/>
          <w:lang w:eastAsia="pl-PL"/>
        </w:rPr>
        <w:t xml:space="preserve">, zawiadamia o nim syna listownie. </w:t>
      </w:r>
      <w:r w:rsidR="00BF4E49" w:rsidRPr="00BF4E49">
        <w:rPr>
          <w:rFonts w:eastAsia="Times New Roman" w:cs="Times New Roman"/>
          <w:b/>
          <w:szCs w:val="35"/>
          <w:lang w:eastAsia="pl-PL"/>
        </w:rPr>
        <w:t>Scena główna</w:t>
      </w:r>
      <w:r w:rsidR="00BF4E49">
        <w:rPr>
          <w:rFonts w:eastAsia="Times New Roman" w:cs="Times New Roman"/>
          <w:szCs w:val="35"/>
          <w:lang w:eastAsia="pl-PL"/>
        </w:rPr>
        <w:t xml:space="preserve">: Aleksander odczytuje otrzymany list w obecności zaufanego przyjaciela, </w:t>
      </w:r>
      <w:proofErr w:type="spellStart"/>
      <w:r w:rsidR="00BF4E49">
        <w:rPr>
          <w:rFonts w:eastAsia="Times New Roman" w:cs="Times New Roman"/>
          <w:szCs w:val="35"/>
          <w:lang w:eastAsia="pl-PL"/>
        </w:rPr>
        <w:t>Hefajstiona</w:t>
      </w:r>
      <w:proofErr w:type="spellEnd"/>
      <w:r w:rsidR="00BF4E49">
        <w:rPr>
          <w:rFonts w:eastAsia="Times New Roman" w:cs="Times New Roman"/>
          <w:szCs w:val="35"/>
          <w:lang w:eastAsia="pl-PL"/>
        </w:rPr>
        <w:t xml:space="preserve">. W tyle – Aleksander pieczętuje usta </w:t>
      </w:r>
      <w:proofErr w:type="spellStart"/>
      <w:r w:rsidR="00BF4E49">
        <w:rPr>
          <w:rFonts w:eastAsia="Times New Roman" w:cs="Times New Roman"/>
          <w:szCs w:val="35"/>
          <w:lang w:eastAsia="pl-PL"/>
        </w:rPr>
        <w:t>Hefajstiona</w:t>
      </w:r>
      <w:proofErr w:type="spellEnd"/>
      <w:r w:rsidR="00BF4E49">
        <w:rPr>
          <w:rFonts w:eastAsia="Times New Roman" w:cs="Times New Roman"/>
          <w:szCs w:val="35"/>
          <w:lang w:eastAsia="pl-PL"/>
        </w:rPr>
        <w:t xml:space="preserve">. </w:t>
      </w:r>
      <w:r w:rsidR="00BF4E49" w:rsidRPr="00BF4E49">
        <w:rPr>
          <w:rFonts w:eastAsia="Times New Roman" w:cs="Times New Roman"/>
          <w:b/>
          <w:szCs w:val="35"/>
          <w:lang w:eastAsia="pl-PL"/>
        </w:rPr>
        <w:t>Hasło:</w:t>
      </w:r>
      <w:r w:rsidR="00BF4E49">
        <w:rPr>
          <w:rFonts w:eastAsia="Times New Roman" w:cs="Times New Roman"/>
          <w:szCs w:val="35"/>
          <w:lang w:eastAsia="pl-PL"/>
        </w:rPr>
        <w:t xml:space="preserve"> </w:t>
      </w:r>
      <w:proofErr w:type="spellStart"/>
      <w:r w:rsidR="00BF4E49" w:rsidRPr="00BF4E49">
        <w:rPr>
          <w:rFonts w:eastAsia="Times New Roman" w:cs="Times New Roman"/>
          <w:szCs w:val="35"/>
          <w:u w:val="single"/>
          <w:lang w:eastAsia="pl-PL"/>
        </w:rPr>
        <w:t>Labia</w:t>
      </w:r>
      <w:proofErr w:type="spellEnd"/>
      <w:r w:rsidR="00BF4E49" w:rsidRPr="00BF4E49">
        <w:rPr>
          <w:rFonts w:eastAsia="Times New Roman" w:cs="Times New Roman"/>
          <w:szCs w:val="35"/>
          <w:u w:val="single"/>
          <w:lang w:eastAsia="pl-PL"/>
        </w:rPr>
        <w:t xml:space="preserve"> </w:t>
      </w:r>
      <w:proofErr w:type="spellStart"/>
      <w:r w:rsidR="00BF4E49" w:rsidRPr="00BF4E49">
        <w:rPr>
          <w:rFonts w:eastAsia="Times New Roman" w:cs="Times New Roman"/>
          <w:szCs w:val="35"/>
          <w:u w:val="single"/>
          <w:lang w:eastAsia="pl-PL"/>
        </w:rPr>
        <w:t>consignentur</w:t>
      </w:r>
      <w:proofErr w:type="spellEnd"/>
      <w:r w:rsidR="00BF4E49">
        <w:rPr>
          <w:rFonts w:eastAsia="Times New Roman" w:cs="Times New Roman"/>
          <w:szCs w:val="35"/>
          <w:lang w:eastAsia="pl-PL"/>
        </w:rPr>
        <w:t xml:space="preserve"> – niech będą usta zapieczętowane. W tle: uczta w trzyosobowym, poufnym gronie, pomieszczenia króla </w:t>
      </w:r>
      <w:r w:rsidR="00BF4E49" w:rsidRPr="00BF4E49">
        <w:rPr>
          <w:rFonts w:eastAsia="Times New Roman" w:cs="Times New Roman"/>
          <w:lang w:eastAsia="pl-PL"/>
        </w:rPr>
        <w:t xml:space="preserve">chronione przez straże. </w:t>
      </w:r>
    </w:p>
    <w:p w:rsidR="00532E67" w:rsidRDefault="00BF4E49" w:rsidP="00532E67">
      <w:pPr>
        <w:pStyle w:val="Akapitzlist"/>
        <w:ind w:left="1440"/>
      </w:pPr>
      <w:r w:rsidRPr="0046097D">
        <w:rPr>
          <w:b/>
        </w:rPr>
        <w:t>Emblemat:</w:t>
      </w:r>
      <w:r w:rsidRPr="00BF4E49">
        <w:t xml:space="preserve"> </w:t>
      </w:r>
      <w:proofErr w:type="spellStart"/>
      <w:r>
        <w:t>Harpokrates</w:t>
      </w:r>
      <w:proofErr w:type="spellEnd"/>
      <w:r>
        <w:t xml:space="preserve">, bóg milczenia. Podpis: </w:t>
      </w:r>
      <w:proofErr w:type="spellStart"/>
      <w:r>
        <w:t>Sponte</w:t>
      </w:r>
      <w:proofErr w:type="spellEnd"/>
      <w:r>
        <w:t xml:space="preserve"> </w:t>
      </w:r>
      <w:proofErr w:type="spellStart"/>
      <w:r>
        <w:t>premit</w:t>
      </w:r>
      <w:proofErr w:type="spellEnd"/>
      <w:r>
        <w:t xml:space="preserve"> vocem </w:t>
      </w:r>
      <w:r w:rsidR="00823488">
        <w:t>–</w:t>
      </w:r>
      <w:r>
        <w:t xml:space="preserve"> sam</w:t>
      </w:r>
      <w:r w:rsidR="00823488">
        <w:t>orzutne zachowanie milczenia.</w:t>
      </w:r>
    </w:p>
    <w:p w:rsidR="00823488" w:rsidRDefault="00823488" w:rsidP="00532E67">
      <w:pPr>
        <w:pStyle w:val="Akapitzlist"/>
        <w:ind w:left="1440"/>
      </w:pPr>
      <w:r w:rsidRPr="0046097D">
        <w:rPr>
          <w:b/>
        </w:rPr>
        <w:t>Symbolika:</w:t>
      </w:r>
      <w:r>
        <w:t xml:space="preserve"> nakaz zachowania tajemnicy służbowej i wierności, także doboru odpowiednich współpracowników.</w:t>
      </w:r>
    </w:p>
    <w:p w:rsidR="00823488" w:rsidRDefault="00823488" w:rsidP="00823488"/>
    <w:p w:rsidR="00823488" w:rsidRDefault="00823488" w:rsidP="00823488">
      <w:pPr>
        <w:pStyle w:val="Akapitzlist"/>
        <w:numPr>
          <w:ilvl w:val="0"/>
          <w:numId w:val="1"/>
        </w:numPr>
        <w:rPr>
          <w:b/>
          <w:sz w:val="24"/>
        </w:rPr>
      </w:pPr>
      <w:r w:rsidRPr="00823488">
        <w:rPr>
          <w:b/>
          <w:sz w:val="24"/>
        </w:rPr>
        <w:t>Cykl biblijny</w:t>
      </w:r>
      <w:r>
        <w:rPr>
          <w:b/>
          <w:sz w:val="24"/>
        </w:rPr>
        <w:t xml:space="preserve"> (obrazy 9, 12, 15)</w:t>
      </w:r>
    </w:p>
    <w:p w:rsidR="000E2535" w:rsidRDefault="000E2535" w:rsidP="000E2535">
      <w:pPr>
        <w:pStyle w:val="Akapitzlist"/>
        <w:ind w:left="1080"/>
        <w:rPr>
          <w:b/>
          <w:sz w:val="24"/>
        </w:rPr>
      </w:pPr>
    </w:p>
    <w:p w:rsidR="00823488" w:rsidRDefault="00823488" w:rsidP="00823488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Król Jozafat ustanawia sędziów : </w:t>
      </w:r>
      <w:r w:rsidR="0046097D">
        <w:rPr>
          <w:sz w:val="24"/>
        </w:rPr>
        <w:t xml:space="preserve">przedstawienie zgromadzenia, w nim król z insygniami władzy. Scena ustanawiania sędziów, czyli zgromadzenia obdarzonego władzą w sprawach religijnych, sądowych i administracyjnych. Jego słowa przedstawione jako cytat na ścianie: </w:t>
      </w:r>
      <w:proofErr w:type="spellStart"/>
      <w:r w:rsidR="0046097D" w:rsidRPr="0046097D">
        <w:rPr>
          <w:sz w:val="24"/>
          <w:u w:val="single"/>
        </w:rPr>
        <w:t>Videte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quid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faciatis</w:t>
      </w:r>
      <w:proofErr w:type="spellEnd"/>
      <w:r w:rsidR="0046097D" w:rsidRPr="0046097D">
        <w:rPr>
          <w:sz w:val="24"/>
          <w:u w:val="single"/>
        </w:rPr>
        <w:t xml:space="preserve">, non </w:t>
      </w:r>
      <w:proofErr w:type="spellStart"/>
      <w:r w:rsidR="0046097D" w:rsidRPr="0046097D">
        <w:rPr>
          <w:sz w:val="24"/>
          <w:u w:val="single"/>
        </w:rPr>
        <w:t>hominis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exercetis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iudicium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sed</w:t>
      </w:r>
      <w:proofErr w:type="spellEnd"/>
      <w:r w:rsidR="0046097D" w:rsidRPr="0046097D">
        <w:rPr>
          <w:sz w:val="24"/>
          <w:u w:val="single"/>
        </w:rPr>
        <w:t xml:space="preserve"> </w:t>
      </w:r>
      <w:proofErr w:type="spellStart"/>
      <w:r w:rsidR="0046097D" w:rsidRPr="0046097D">
        <w:rPr>
          <w:sz w:val="24"/>
          <w:u w:val="single"/>
        </w:rPr>
        <w:t>Iehovae</w:t>
      </w:r>
      <w:proofErr w:type="spellEnd"/>
      <w:r w:rsidR="0046097D">
        <w:rPr>
          <w:sz w:val="24"/>
        </w:rPr>
        <w:t xml:space="preserve"> – baczcie co czynicie; bo nie ludzki są sprawujecie, a Pański.</w:t>
      </w:r>
    </w:p>
    <w:p w:rsidR="0046097D" w:rsidRDefault="0046097D" w:rsidP="0046097D">
      <w:pPr>
        <w:pStyle w:val="Akapitzlist"/>
        <w:ind w:left="1440"/>
        <w:rPr>
          <w:i/>
          <w:sz w:val="18"/>
        </w:rPr>
      </w:pPr>
      <w:r w:rsidRPr="0046097D">
        <w:rPr>
          <w:i/>
          <w:sz w:val="18"/>
        </w:rPr>
        <w:t xml:space="preserve">Pozostał więc </w:t>
      </w:r>
      <w:r w:rsidRPr="0046097D">
        <w:rPr>
          <w:rStyle w:val="podswietlenie"/>
          <w:i/>
          <w:sz w:val="18"/>
        </w:rPr>
        <w:t>Jozafat</w:t>
      </w:r>
      <w:r w:rsidRPr="0046097D">
        <w:rPr>
          <w:i/>
          <w:sz w:val="18"/>
        </w:rPr>
        <w:t xml:space="preserve"> w Jerozolimie. A później wyruszył do ludu, od </w:t>
      </w:r>
      <w:proofErr w:type="spellStart"/>
      <w:r w:rsidRPr="0046097D">
        <w:rPr>
          <w:i/>
          <w:sz w:val="18"/>
        </w:rPr>
        <w:t>Beer-Szeby</w:t>
      </w:r>
      <w:proofErr w:type="spellEnd"/>
      <w:r w:rsidRPr="0046097D">
        <w:rPr>
          <w:i/>
          <w:sz w:val="18"/>
        </w:rPr>
        <w:t xml:space="preserve"> aż do gór Efraima i nawracał lud do Pana, Boga ich ojców. </w:t>
      </w:r>
      <w:bookmarkStart w:id="0" w:name="W5"/>
      <w:bookmarkEnd w:id="0"/>
      <w:r w:rsidRPr="0046097D">
        <w:rPr>
          <w:i/>
          <w:sz w:val="18"/>
        </w:rPr>
        <w:t xml:space="preserve">A mianowicie ustanowił sędziów w kraju, w każdym warownym mieście </w:t>
      </w:r>
      <w:proofErr w:type="spellStart"/>
      <w:r w:rsidRPr="0046097D">
        <w:rPr>
          <w:i/>
          <w:sz w:val="18"/>
        </w:rPr>
        <w:t>Judy</w:t>
      </w:r>
      <w:proofErr w:type="spellEnd"/>
      <w:r w:rsidRPr="0046097D">
        <w:rPr>
          <w:i/>
          <w:sz w:val="18"/>
        </w:rPr>
        <w:t xml:space="preserve">. </w:t>
      </w:r>
      <w:bookmarkStart w:id="1" w:name="W6"/>
      <w:bookmarkEnd w:id="1"/>
      <w:r w:rsidRPr="0046097D">
        <w:rPr>
          <w:i/>
          <w:sz w:val="18"/>
        </w:rPr>
        <w:t>Następnie przemówił do sędziów: «Uważajcie na to, co czynicie, bo nie dla człowieka sądzicie, lecz dla Pana. On jest przy was, gdy sądzicie.</w:t>
      </w:r>
      <w:r w:rsidRPr="0046097D">
        <w:rPr>
          <w:rStyle w:val="werset"/>
          <w:i/>
          <w:sz w:val="18"/>
        </w:rPr>
        <w:t> </w:t>
      </w:r>
      <w:r w:rsidRPr="0046097D">
        <w:rPr>
          <w:i/>
          <w:sz w:val="18"/>
        </w:rPr>
        <w:t>Teraz zaś niech wami owładnie bojaźń Pańska. Uważajcie więc, co czynicie, nie ma bowiem u Pana, Boga naszego, niesprawiedliwości, stronniczości i przekupstwa» (2Krn 19: 4-7)</w:t>
      </w:r>
    </w:p>
    <w:p w:rsidR="0046097D" w:rsidRDefault="0046097D" w:rsidP="0046097D">
      <w:pPr>
        <w:pStyle w:val="Akapitzlist"/>
        <w:ind w:left="1440"/>
      </w:pPr>
      <w:r w:rsidRPr="0046097D">
        <w:rPr>
          <w:b/>
        </w:rPr>
        <w:t>Emblemat</w:t>
      </w:r>
      <w:r w:rsidR="00CC7CBB">
        <w:rPr>
          <w:b/>
        </w:rPr>
        <w:t>y</w:t>
      </w:r>
      <w:r w:rsidRPr="0046097D">
        <w:rPr>
          <w:b/>
        </w:rPr>
        <w:t xml:space="preserve">: </w:t>
      </w:r>
      <w:r>
        <w:t>górny – wystające z obłoku ramię trzymające lineał z podziałką.</w:t>
      </w:r>
      <w:r w:rsidR="000E2535">
        <w:t xml:space="preserve"> Napis: </w:t>
      </w:r>
      <w:proofErr w:type="spellStart"/>
      <w:r w:rsidR="000E2535">
        <w:t>cuiq</w:t>
      </w:r>
      <w:proofErr w:type="spellEnd"/>
      <w:r w:rsidR="000E2535">
        <w:t xml:space="preserve"> [</w:t>
      </w:r>
      <w:proofErr w:type="spellStart"/>
      <w:r w:rsidR="000E2535">
        <w:t>ue</w:t>
      </w:r>
      <w:proofErr w:type="spellEnd"/>
      <w:r w:rsidR="000E2535">
        <w:t xml:space="preserve">] </w:t>
      </w:r>
      <w:proofErr w:type="spellStart"/>
      <w:r w:rsidR="000E2535">
        <w:t>suum</w:t>
      </w:r>
      <w:proofErr w:type="spellEnd"/>
      <w:r w:rsidR="000E2535">
        <w:t xml:space="preserve"> – każdemu co mu się należy.</w:t>
      </w:r>
    </w:p>
    <w:p w:rsidR="000E2535" w:rsidRDefault="000E2535" w:rsidP="000E2535">
      <w:pPr>
        <w:pStyle w:val="Akapitzlist"/>
        <w:ind w:left="1440" w:firstLine="684"/>
        <w:rPr>
          <w:sz w:val="24"/>
        </w:rPr>
      </w:pPr>
      <w:r w:rsidRPr="000E2535">
        <w:t xml:space="preserve">Dolny </w:t>
      </w:r>
      <w:r>
        <w:t>–</w:t>
      </w:r>
      <w:r w:rsidRPr="000E2535">
        <w:rPr>
          <w:sz w:val="24"/>
        </w:rPr>
        <w:t xml:space="preserve"> </w:t>
      </w:r>
      <w:r>
        <w:rPr>
          <w:sz w:val="24"/>
        </w:rPr>
        <w:t xml:space="preserve">niesprawiedliwy sędzia i walące się w gruzy miasto. Napis: </w:t>
      </w:r>
      <w:proofErr w:type="spellStart"/>
      <w:r>
        <w:rPr>
          <w:sz w:val="24"/>
        </w:rPr>
        <w:t>nisi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aequo</w:t>
      </w:r>
      <w:proofErr w:type="spellEnd"/>
      <w:r>
        <w:rPr>
          <w:sz w:val="24"/>
        </w:rPr>
        <w:t xml:space="preserve"> pendent </w:t>
      </w:r>
      <w:proofErr w:type="spellStart"/>
      <w:r>
        <w:rPr>
          <w:sz w:val="24"/>
        </w:rPr>
        <w:t>ista</w:t>
      </w:r>
      <w:proofErr w:type="spellEnd"/>
      <w:r>
        <w:rPr>
          <w:sz w:val="24"/>
        </w:rPr>
        <w:t xml:space="preserve"> – zachowanie równowagi gwarantem bezpieczeństwa miasta.</w:t>
      </w:r>
    </w:p>
    <w:p w:rsidR="000E2535" w:rsidRDefault="000E2535" w:rsidP="000E2535">
      <w:pPr>
        <w:ind w:left="1410"/>
        <w:rPr>
          <w:sz w:val="24"/>
        </w:rPr>
      </w:pPr>
      <w:r>
        <w:rPr>
          <w:b/>
          <w:sz w:val="24"/>
        </w:rPr>
        <w:t>Symbol</w:t>
      </w:r>
      <w:r w:rsidRPr="000E2535">
        <w:rPr>
          <w:b/>
          <w:sz w:val="24"/>
        </w:rPr>
        <w:t xml:space="preserve">ika: </w:t>
      </w:r>
      <w:r w:rsidRPr="000E2535">
        <w:rPr>
          <w:sz w:val="24"/>
        </w:rPr>
        <w:t>Bóg jako autorytet najwyższy, sprawiedliwość konieczna dla bezpieczeństwa obywateli i interesów władzy</w:t>
      </w:r>
      <w:r>
        <w:rPr>
          <w:sz w:val="24"/>
        </w:rPr>
        <w:t>.</w:t>
      </w:r>
    </w:p>
    <w:p w:rsidR="000E2535" w:rsidRDefault="000E2535" w:rsidP="000E2535">
      <w:pPr>
        <w:rPr>
          <w:sz w:val="24"/>
        </w:rPr>
      </w:pPr>
    </w:p>
    <w:p w:rsidR="000E2535" w:rsidRPr="00CC7CBB" w:rsidRDefault="000E2535" w:rsidP="000E2535">
      <w:pPr>
        <w:pStyle w:val="Akapitzlist"/>
        <w:numPr>
          <w:ilvl w:val="0"/>
          <w:numId w:val="3"/>
        </w:numPr>
        <w:rPr>
          <w:b/>
          <w:sz w:val="24"/>
        </w:rPr>
      </w:pPr>
      <w:r w:rsidRPr="000E2535">
        <w:rPr>
          <w:b/>
          <w:sz w:val="24"/>
        </w:rPr>
        <w:t xml:space="preserve">Modlitwa Salomona : </w:t>
      </w:r>
      <w:r w:rsidR="002A2332" w:rsidRPr="002A2332">
        <w:rPr>
          <w:sz w:val="24"/>
        </w:rPr>
        <w:t>przedstawienie ukazuje wnętrze świątyni (trzy nawy, po siedem kolumn)</w:t>
      </w:r>
      <w:r w:rsidR="002A2332">
        <w:rPr>
          <w:sz w:val="24"/>
        </w:rPr>
        <w:t xml:space="preserve"> i modlącego się w niej króla. W głębi Arka Przymierza. W modlitwie spływa na niego boska inspiracja – strumień światła. Król staje przed Bogiem w pokorze, insygnia władzy złożone na progu świątyni. </w:t>
      </w:r>
      <w:r w:rsidR="002A2332" w:rsidRPr="002A2332">
        <w:rPr>
          <w:b/>
          <w:sz w:val="24"/>
        </w:rPr>
        <w:t>Napisy</w:t>
      </w:r>
      <w:r w:rsidR="002A2332">
        <w:rPr>
          <w:sz w:val="24"/>
        </w:rPr>
        <w:t xml:space="preserve"> na belkowaniu: </w:t>
      </w:r>
      <w:r w:rsidR="002A2332" w:rsidRPr="002A2332">
        <w:rPr>
          <w:sz w:val="24"/>
          <w:u w:val="single"/>
        </w:rPr>
        <w:t xml:space="preserve">A Domino </w:t>
      </w:r>
      <w:proofErr w:type="spellStart"/>
      <w:r w:rsidR="002A2332" w:rsidRPr="002A2332">
        <w:rPr>
          <w:sz w:val="24"/>
          <w:u w:val="single"/>
        </w:rPr>
        <w:t>sapientia</w:t>
      </w:r>
      <w:proofErr w:type="spellEnd"/>
      <w:r w:rsidR="002A2332">
        <w:rPr>
          <w:sz w:val="24"/>
        </w:rPr>
        <w:t xml:space="preserve"> – Boska mądrość; </w:t>
      </w:r>
      <w:proofErr w:type="spellStart"/>
      <w:r w:rsidR="002A2332" w:rsidRPr="002A2332">
        <w:rPr>
          <w:sz w:val="24"/>
          <w:u w:val="single"/>
        </w:rPr>
        <w:t>Consilium</w:t>
      </w:r>
      <w:proofErr w:type="spellEnd"/>
      <w:r w:rsidR="002A2332" w:rsidRPr="002A2332">
        <w:rPr>
          <w:sz w:val="24"/>
          <w:u w:val="single"/>
        </w:rPr>
        <w:t xml:space="preserve"> </w:t>
      </w:r>
      <w:proofErr w:type="spellStart"/>
      <w:r w:rsidR="002A2332" w:rsidRPr="002A2332">
        <w:rPr>
          <w:sz w:val="24"/>
          <w:u w:val="single"/>
        </w:rPr>
        <w:t>res</w:t>
      </w:r>
      <w:proofErr w:type="spellEnd"/>
      <w:r w:rsidR="002A2332" w:rsidRPr="002A2332">
        <w:rPr>
          <w:sz w:val="24"/>
          <w:u w:val="single"/>
        </w:rPr>
        <w:t xml:space="preserve"> </w:t>
      </w:r>
      <w:proofErr w:type="spellStart"/>
      <w:r w:rsidR="002A2332" w:rsidRPr="002A2332">
        <w:rPr>
          <w:sz w:val="24"/>
          <w:u w:val="single"/>
        </w:rPr>
        <w:t>sancta</w:t>
      </w:r>
      <w:proofErr w:type="spellEnd"/>
      <w:r w:rsidR="002A2332">
        <w:rPr>
          <w:sz w:val="24"/>
        </w:rPr>
        <w:t xml:space="preserve"> - rada rzeczą świętą.</w:t>
      </w:r>
    </w:p>
    <w:p w:rsidR="00CC7CBB" w:rsidRPr="00CC7CBB" w:rsidRDefault="00CC7CBB" w:rsidP="00CC7CBB">
      <w:pPr>
        <w:pStyle w:val="Akapitzlist"/>
        <w:ind w:left="1440"/>
        <w:rPr>
          <w:sz w:val="24"/>
        </w:rPr>
      </w:pPr>
      <w:r>
        <w:rPr>
          <w:b/>
          <w:sz w:val="24"/>
        </w:rPr>
        <w:t xml:space="preserve">Emblematy: górny </w:t>
      </w:r>
      <w:r w:rsidRPr="00CC7CBB">
        <w:rPr>
          <w:sz w:val="24"/>
        </w:rPr>
        <w:t xml:space="preserve">– słońce mądrości i berło między okiem i sercem. Napis: </w:t>
      </w:r>
      <w:proofErr w:type="spellStart"/>
      <w:r w:rsidRPr="00CC7CBB">
        <w:rPr>
          <w:sz w:val="24"/>
          <w:u w:val="single"/>
        </w:rPr>
        <w:t>Desuper</w:t>
      </w:r>
      <w:proofErr w:type="spellEnd"/>
      <w:r w:rsidRPr="00CC7CBB">
        <w:rPr>
          <w:sz w:val="24"/>
          <w:u w:val="single"/>
        </w:rPr>
        <w:t xml:space="preserve"> </w:t>
      </w:r>
      <w:proofErr w:type="spellStart"/>
      <w:r w:rsidRPr="00CC7CBB">
        <w:rPr>
          <w:sz w:val="24"/>
          <w:u w:val="single"/>
        </w:rPr>
        <w:t>irradiet</w:t>
      </w:r>
      <w:proofErr w:type="spellEnd"/>
      <w:r w:rsidRPr="00CC7CBB">
        <w:rPr>
          <w:sz w:val="24"/>
        </w:rPr>
        <w:t xml:space="preserve"> – niech oświeca z góry.</w:t>
      </w:r>
    </w:p>
    <w:p w:rsidR="00CC7CBB" w:rsidRDefault="00CC7CBB" w:rsidP="00CC7CBB">
      <w:pPr>
        <w:pStyle w:val="Akapitzlist"/>
        <w:ind w:left="1440"/>
        <w:rPr>
          <w:sz w:val="24"/>
        </w:rPr>
      </w:pPr>
      <w:r w:rsidRPr="00CC7CBB">
        <w:rPr>
          <w:sz w:val="24"/>
        </w:rPr>
        <w:lastRenderedPageBreak/>
        <w:tab/>
      </w:r>
      <w:r w:rsidRPr="00CC7CBB">
        <w:rPr>
          <w:b/>
          <w:sz w:val="24"/>
        </w:rPr>
        <w:t>Dolny</w:t>
      </w:r>
      <w:r w:rsidRPr="00CC7CBB">
        <w:rPr>
          <w:sz w:val="24"/>
        </w:rPr>
        <w:t xml:space="preserve"> – glob ziemski opleciony wężem, z kluczem na którym siedzi gołąb. Napis: </w:t>
      </w:r>
      <w:proofErr w:type="spellStart"/>
      <w:r w:rsidRPr="00CC7CBB">
        <w:rPr>
          <w:sz w:val="24"/>
          <w:u w:val="single"/>
        </w:rPr>
        <w:t>Custos</w:t>
      </w:r>
      <w:proofErr w:type="spellEnd"/>
      <w:r w:rsidRPr="00CC7CBB">
        <w:rPr>
          <w:sz w:val="24"/>
          <w:u w:val="single"/>
        </w:rPr>
        <w:t xml:space="preserve"> rerum </w:t>
      </w:r>
      <w:proofErr w:type="spellStart"/>
      <w:r>
        <w:rPr>
          <w:sz w:val="24"/>
          <w:u w:val="single"/>
        </w:rPr>
        <w:t>prudentia</w:t>
      </w:r>
      <w:proofErr w:type="spellEnd"/>
      <w:r w:rsidRPr="00CC7CBB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</w:t>
      </w:r>
      <w:r w:rsidRPr="00CC7CBB">
        <w:rPr>
          <w:sz w:val="24"/>
          <w:u w:val="single"/>
        </w:rPr>
        <w:t>imple</w:t>
      </w:r>
      <w:r>
        <w:rPr>
          <w:sz w:val="24"/>
          <w:u w:val="single"/>
        </w:rPr>
        <w:t>x</w:t>
      </w:r>
      <w:proofErr w:type="spellEnd"/>
      <w:r w:rsidRPr="00CC7CBB">
        <w:rPr>
          <w:sz w:val="24"/>
        </w:rPr>
        <w:t xml:space="preserve"> – prosta roztropność stoi na straży świata.</w:t>
      </w:r>
    </w:p>
    <w:p w:rsidR="00CC7CBB" w:rsidRDefault="00CC7CBB" w:rsidP="00CC7CBB">
      <w:pPr>
        <w:pStyle w:val="Akapitzlist"/>
        <w:ind w:left="1440"/>
        <w:rPr>
          <w:sz w:val="24"/>
        </w:rPr>
      </w:pPr>
      <w:r>
        <w:rPr>
          <w:b/>
          <w:sz w:val="24"/>
        </w:rPr>
        <w:t>Symbolika</w:t>
      </w:r>
      <w:r w:rsidRPr="00CC7CBB">
        <w:rPr>
          <w:sz w:val="24"/>
        </w:rPr>
        <w:t>:</w:t>
      </w:r>
      <w:r>
        <w:rPr>
          <w:sz w:val="24"/>
        </w:rPr>
        <w:t xml:space="preserve"> pokora wobec boskiej władzy, rozum, prawdziwe poznanie podstawą kierowania się w rządach. Elastyczność i dopasowanie się do potrzeb chwili.</w:t>
      </w:r>
    </w:p>
    <w:p w:rsidR="00CC7CBB" w:rsidRDefault="00CC7CBB" w:rsidP="00CC7CBB">
      <w:pPr>
        <w:rPr>
          <w:sz w:val="24"/>
        </w:rPr>
      </w:pPr>
    </w:p>
    <w:p w:rsidR="00CC7CBB" w:rsidRPr="001C12E4" w:rsidRDefault="00CC7CBB" w:rsidP="00CC7CBB">
      <w:pPr>
        <w:pStyle w:val="Akapitzlist"/>
        <w:numPr>
          <w:ilvl w:val="0"/>
          <w:numId w:val="3"/>
        </w:numPr>
        <w:rPr>
          <w:b/>
          <w:sz w:val="24"/>
        </w:rPr>
      </w:pPr>
      <w:r w:rsidRPr="00CC7CBB">
        <w:rPr>
          <w:b/>
          <w:sz w:val="24"/>
        </w:rPr>
        <w:t>Upadek Jerycha</w:t>
      </w:r>
      <w:r>
        <w:rPr>
          <w:b/>
          <w:sz w:val="24"/>
        </w:rPr>
        <w:t xml:space="preserve"> </w:t>
      </w:r>
      <w:r w:rsidR="001F5C07">
        <w:rPr>
          <w:b/>
          <w:sz w:val="24"/>
        </w:rPr>
        <w:t xml:space="preserve">– </w:t>
      </w:r>
      <w:r w:rsidR="001F5C07" w:rsidRPr="001F5C07">
        <w:rPr>
          <w:sz w:val="24"/>
        </w:rPr>
        <w:t>malowidło składa się z trzech stref. Dolna – dowództwo odbywające naradę. Powyżej – orszak kapłanów z Arką Przymierza. Na górze panorama miasta w momencie rozpoczęcia katastrofy.</w:t>
      </w:r>
      <w:r w:rsidR="001F5C07">
        <w:rPr>
          <w:sz w:val="24"/>
        </w:rPr>
        <w:t xml:space="preserve"> Samo miasto wygląda na średniowieczne. Napis: </w:t>
      </w:r>
      <w:proofErr w:type="spellStart"/>
      <w:r w:rsidR="001F5C07">
        <w:rPr>
          <w:sz w:val="24"/>
        </w:rPr>
        <w:t>Nisi</w:t>
      </w:r>
      <w:proofErr w:type="spellEnd"/>
      <w:r w:rsidR="001F5C07">
        <w:rPr>
          <w:sz w:val="24"/>
        </w:rPr>
        <w:t xml:space="preserve"> </w:t>
      </w:r>
      <w:proofErr w:type="spellStart"/>
      <w:r w:rsidR="001F5C07">
        <w:rPr>
          <w:sz w:val="24"/>
        </w:rPr>
        <w:t>Dominus</w:t>
      </w:r>
      <w:proofErr w:type="spellEnd"/>
      <w:r w:rsidR="001F5C07">
        <w:rPr>
          <w:sz w:val="24"/>
        </w:rPr>
        <w:t xml:space="preserve"> </w:t>
      </w:r>
      <w:proofErr w:type="spellStart"/>
      <w:r w:rsidR="001F5C07">
        <w:rPr>
          <w:sz w:val="24"/>
        </w:rPr>
        <w:t>custodiverit</w:t>
      </w:r>
      <w:proofErr w:type="spellEnd"/>
      <w:r w:rsidR="001F5C07">
        <w:rPr>
          <w:sz w:val="24"/>
        </w:rPr>
        <w:t xml:space="preserve"> </w:t>
      </w:r>
      <w:proofErr w:type="spellStart"/>
      <w:r w:rsidR="001F5C07">
        <w:rPr>
          <w:sz w:val="24"/>
        </w:rPr>
        <w:t>civitatem</w:t>
      </w:r>
      <w:proofErr w:type="spellEnd"/>
      <w:r w:rsidR="001F5C07">
        <w:rPr>
          <w:sz w:val="24"/>
        </w:rPr>
        <w:t xml:space="preserve">, </w:t>
      </w:r>
      <w:proofErr w:type="spellStart"/>
      <w:r w:rsidR="001F5C07">
        <w:rPr>
          <w:sz w:val="24"/>
        </w:rPr>
        <w:t>frustra</w:t>
      </w:r>
      <w:proofErr w:type="spellEnd"/>
      <w:r w:rsidR="001F5C07">
        <w:rPr>
          <w:sz w:val="24"/>
        </w:rPr>
        <w:t xml:space="preserve"> </w:t>
      </w:r>
      <w:proofErr w:type="spellStart"/>
      <w:r w:rsidR="001F5C07">
        <w:rPr>
          <w:sz w:val="24"/>
        </w:rPr>
        <w:t>vigilant</w:t>
      </w:r>
      <w:proofErr w:type="spellEnd"/>
      <w:r w:rsidR="001F5C07">
        <w:rPr>
          <w:sz w:val="24"/>
        </w:rPr>
        <w:t xml:space="preserve"> – Jeżeli Pan nie będzie strzegł miasta, na próżno będą czuwać (ci, którzy go strzegą) – parafraza Psalmu 126. </w:t>
      </w:r>
    </w:p>
    <w:p w:rsidR="001C12E4" w:rsidRDefault="001C12E4" w:rsidP="001C12E4">
      <w:pPr>
        <w:ind w:left="1440"/>
        <w:rPr>
          <w:sz w:val="24"/>
        </w:rPr>
      </w:pPr>
      <w:r>
        <w:rPr>
          <w:b/>
          <w:sz w:val="24"/>
        </w:rPr>
        <w:t>Emblematy:</w:t>
      </w:r>
      <w:r>
        <w:rPr>
          <w:sz w:val="24"/>
        </w:rPr>
        <w:t xml:space="preserve"> </w:t>
      </w:r>
      <w:r w:rsidRPr="001C12E4">
        <w:rPr>
          <w:b/>
          <w:sz w:val="24"/>
        </w:rPr>
        <w:t>praw</w:t>
      </w:r>
      <w:r>
        <w:rPr>
          <w:b/>
          <w:sz w:val="24"/>
        </w:rPr>
        <w:t>y</w:t>
      </w:r>
      <w:r>
        <w:rPr>
          <w:sz w:val="24"/>
        </w:rPr>
        <w:t xml:space="preserve"> – zbrojne ramię zamykające bramy miasta (brama Gdańska, fragment herbu nad wejściem). Podpis: </w:t>
      </w:r>
      <w:proofErr w:type="spellStart"/>
      <w:r w:rsidRPr="001C12E4">
        <w:rPr>
          <w:sz w:val="24"/>
          <w:u w:val="single"/>
        </w:rPr>
        <w:t>Roborat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vectes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portarum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tuarum</w:t>
      </w:r>
      <w:proofErr w:type="spellEnd"/>
      <w:r>
        <w:rPr>
          <w:sz w:val="24"/>
        </w:rPr>
        <w:t xml:space="preserve"> – albowiem On umacnia zawory bram twoich</w:t>
      </w:r>
    </w:p>
    <w:p w:rsidR="001C12E4" w:rsidRDefault="001C12E4" w:rsidP="001C12E4">
      <w:pPr>
        <w:ind w:left="1440" w:firstLine="684"/>
        <w:rPr>
          <w:sz w:val="24"/>
        </w:rPr>
      </w:pPr>
      <w:r>
        <w:rPr>
          <w:b/>
          <w:sz w:val="24"/>
        </w:rPr>
        <w:t>Lewy –</w:t>
      </w:r>
      <w:r>
        <w:rPr>
          <w:sz w:val="24"/>
        </w:rPr>
        <w:t xml:space="preserve"> </w:t>
      </w:r>
      <w:proofErr w:type="spellStart"/>
      <w:r>
        <w:rPr>
          <w:sz w:val="24"/>
        </w:rPr>
        <w:t>Terminus</w:t>
      </w:r>
      <w:proofErr w:type="spellEnd"/>
      <w:r>
        <w:rPr>
          <w:sz w:val="24"/>
        </w:rPr>
        <w:t xml:space="preserve"> na granicy pokoju i obfitości (</w:t>
      </w:r>
      <w:proofErr w:type="spellStart"/>
      <w:r>
        <w:rPr>
          <w:sz w:val="24"/>
        </w:rPr>
        <w:t>Terminus</w:t>
      </w:r>
      <w:proofErr w:type="spellEnd"/>
      <w:r>
        <w:rPr>
          <w:sz w:val="24"/>
        </w:rPr>
        <w:t xml:space="preserve"> – rzymskie bóstwo urodzaju i granic polnych). Podpis – </w:t>
      </w:r>
      <w:proofErr w:type="spellStart"/>
      <w:r w:rsidRPr="001C12E4">
        <w:rPr>
          <w:sz w:val="24"/>
          <w:u w:val="single"/>
        </w:rPr>
        <w:t>Ponit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terminum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tuum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pacem</w:t>
      </w:r>
      <w:proofErr w:type="spellEnd"/>
      <w:r w:rsidRPr="001C12E4">
        <w:rPr>
          <w:sz w:val="24"/>
          <w:u w:val="single"/>
        </w:rPr>
        <w:t xml:space="preserve"> et </w:t>
      </w:r>
      <w:proofErr w:type="spellStart"/>
      <w:r w:rsidRPr="001C12E4">
        <w:rPr>
          <w:sz w:val="24"/>
          <w:u w:val="single"/>
        </w:rPr>
        <w:t>adipe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frumenti</w:t>
      </w:r>
      <w:proofErr w:type="spellEnd"/>
      <w:r w:rsidRPr="001C12E4">
        <w:rPr>
          <w:sz w:val="24"/>
          <w:u w:val="single"/>
        </w:rPr>
        <w:t xml:space="preserve"> </w:t>
      </w:r>
      <w:proofErr w:type="spellStart"/>
      <w:r w:rsidRPr="001C12E4">
        <w:rPr>
          <w:sz w:val="24"/>
          <w:u w:val="single"/>
        </w:rPr>
        <w:t>saturat</w:t>
      </w:r>
      <w:proofErr w:type="spellEnd"/>
      <w:r w:rsidRPr="001C12E4">
        <w:rPr>
          <w:sz w:val="24"/>
          <w:u w:val="single"/>
        </w:rPr>
        <w:t xml:space="preserve"> te</w:t>
      </w:r>
      <w:r>
        <w:rPr>
          <w:sz w:val="24"/>
        </w:rPr>
        <w:t xml:space="preserve"> – On czyni pokój w granicach twoich, a najwyborniejszą pszenicą nasyca cię.</w:t>
      </w:r>
    </w:p>
    <w:p w:rsidR="001C12E4" w:rsidRDefault="001C12E4" w:rsidP="001C12E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Symbolika :</w:t>
      </w:r>
      <w:r>
        <w:rPr>
          <w:sz w:val="24"/>
        </w:rPr>
        <w:t xml:space="preserve"> miasto bezbożne, nad którym nie czuwa boska opatrzność, jest skazane na zagładę. Przestrzeganie prawa Bożego zapewnia bezpieczeństwo i powodzenie.</w:t>
      </w:r>
    </w:p>
    <w:p w:rsidR="001C12E4" w:rsidRDefault="001C12E4" w:rsidP="001C12E4">
      <w:pPr>
        <w:rPr>
          <w:sz w:val="24"/>
        </w:rPr>
      </w:pPr>
    </w:p>
    <w:p w:rsidR="001C12E4" w:rsidRDefault="001C12E4" w:rsidP="001C12E4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Obraz mitologiczny – alegoryczny (18)</w:t>
      </w:r>
    </w:p>
    <w:p w:rsidR="001C12E4" w:rsidRDefault="001C12E4" w:rsidP="008D7EFF">
      <w:pPr>
        <w:pStyle w:val="Akapitzlist"/>
        <w:ind w:left="1080"/>
        <w:jc w:val="center"/>
        <w:rPr>
          <w:b/>
          <w:sz w:val="24"/>
        </w:rPr>
      </w:pPr>
    </w:p>
    <w:p w:rsidR="00282C58" w:rsidRPr="00282C58" w:rsidRDefault="001C12E4" w:rsidP="00282C58">
      <w:pPr>
        <w:pStyle w:val="Akapitzlist"/>
        <w:ind w:left="1080"/>
        <w:rPr>
          <w:sz w:val="24"/>
        </w:rPr>
      </w:pPr>
      <w:r>
        <w:rPr>
          <w:b/>
          <w:sz w:val="24"/>
        </w:rPr>
        <w:t xml:space="preserve">Cerera, Neptun i Merkury </w:t>
      </w:r>
      <w:r w:rsidR="00282C5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282C58">
        <w:rPr>
          <w:sz w:val="24"/>
        </w:rPr>
        <w:t xml:space="preserve">Cerera (bogini ziemi) i Neptun (bóg morza) podają sobie ręce dla wzajemnej wymiany swoich bogactw przy udziale Merkurego (bóg handlu). </w:t>
      </w:r>
      <w:r w:rsidR="00282C58" w:rsidRPr="00282C58">
        <w:rPr>
          <w:b/>
          <w:sz w:val="24"/>
        </w:rPr>
        <w:t>Napis:</w:t>
      </w:r>
      <w:r w:rsidR="00282C58">
        <w:rPr>
          <w:sz w:val="24"/>
        </w:rPr>
        <w:t xml:space="preserve"> </w:t>
      </w:r>
      <w:proofErr w:type="spellStart"/>
      <w:r w:rsidR="00282C58" w:rsidRPr="00282C58">
        <w:rPr>
          <w:sz w:val="24"/>
          <w:u w:val="single"/>
        </w:rPr>
        <w:t>Mutuas</w:t>
      </w:r>
      <w:proofErr w:type="spellEnd"/>
      <w:r w:rsidR="00282C58" w:rsidRPr="00282C58">
        <w:rPr>
          <w:sz w:val="24"/>
          <w:u w:val="single"/>
        </w:rPr>
        <w:t xml:space="preserve"> </w:t>
      </w:r>
      <w:proofErr w:type="spellStart"/>
      <w:r w:rsidR="00282C58" w:rsidRPr="00282C58">
        <w:rPr>
          <w:sz w:val="24"/>
          <w:u w:val="single"/>
        </w:rPr>
        <w:t>operas</w:t>
      </w:r>
      <w:proofErr w:type="spellEnd"/>
      <w:r w:rsidR="00282C58">
        <w:rPr>
          <w:sz w:val="24"/>
        </w:rPr>
        <w:t xml:space="preserve"> – wzajemne świadczenia.</w:t>
      </w:r>
    </w:p>
    <w:p w:rsidR="001C12E4" w:rsidRDefault="00282C58" w:rsidP="001C12E4">
      <w:pPr>
        <w:pStyle w:val="Akapitzlist"/>
        <w:ind w:left="1080"/>
        <w:rPr>
          <w:sz w:val="24"/>
        </w:rPr>
      </w:pPr>
      <w:r>
        <w:rPr>
          <w:b/>
          <w:sz w:val="24"/>
        </w:rPr>
        <w:t xml:space="preserve">Emblematy: prawy </w:t>
      </w:r>
      <w:r w:rsidRPr="00282C58">
        <w:rPr>
          <w:sz w:val="24"/>
        </w:rPr>
        <w:t>– splecione trzy wieńce – dębowy</w:t>
      </w:r>
      <w:r>
        <w:rPr>
          <w:sz w:val="24"/>
        </w:rPr>
        <w:t xml:space="preserve"> (dzielność, szlachetność, heroizm)</w:t>
      </w:r>
      <w:r w:rsidRPr="00282C58">
        <w:rPr>
          <w:sz w:val="24"/>
        </w:rPr>
        <w:t>, oliwny</w:t>
      </w:r>
      <w:r>
        <w:rPr>
          <w:sz w:val="24"/>
        </w:rPr>
        <w:t xml:space="preserve"> (mądrość)</w:t>
      </w:r>
      <w:r w:rsidRPr="00282C58">
        <w:rPr>
          <w:sz w:val="24"/>
        </w:rPr>
        <w:t xml:space="preserve"> i laurowy</w:t>
      </w:r>
      <w:r>
        <w:rPr>
          <w:sz w:val="24"/>
        </w:rPr>
        <w:t xml:space="preserve"> (wytrwałość, siła). Napis: </w:t>
      </w:r>
      <w:proofErr w:type="spellStart"/>
      <w:r w:rsidRPr="00282C58">
        <w:rPr>
          <w:sz w:val="24"/>
          <w:u w:val="single"/>
        </w:rPr>
        <w:t>Ista</w:t>
      </w:r>
      <w:proofErr w:type="spellEnd"/>
      <w:r w:rsidRPr="00282C58">
        <w:rPr>
          <w:sz w:val="24"/>
          <w:u w:val="single"/>
        </w:rPr>
        <w:t xml:space="preserve"> trias ornat</w:t>
      </w:r>
      <w:r>
        <w:rPr>
          <w:sz w:val="24"/>
        </w:rPr>
        <w:t xml:space="preserve"> – niech zdobią te trzy wieńce.</w:t>
      </w:r>
    </w:p>
    <w:p w:rsidR="00282C58" w:rsidRDefault="00282C58" w:rsidP="001C12E4">
      <w:pPr>
        <w:pStyle w:val="Akapitzlist"/>
        <w:ind w:left="1080"/>
        <w:rPr>
          <w:sz w:val="24"/>
        </w:rPr>
      </w:pPr>
      <w:r>
        <w:rPr>
          <w:b/>
          <w:sz w:val="24"/>
        </w:rPr>
        <w:t xml:space="preserve">Lewy </w:t>
      </w:r>
      <w:r>
        <w:rPr>
          <w:sz w:val="24"/>
        </w:rPr>
        <w:t xml:space="preserve">– sokół z rozpostartymi skrzydłami na żółwiu. Napis: </w:t>
      </w:r>
      <w:r w:rsidRPr="00282C58">
        <w:rPr>
          <w:sz w:val="24"/>
          <w:u w:val="single"/>
        </w:rPr>
        <w:t>Pro Re Nata</w:t>
      </w:r>
      <w:r>
        <w:rPr>
          <w:sz w:val="24"/>
        </w:rPr>
        <w:t xml:space="preserve"> – zgodnie z potrzebą chwili.</w:t>
      </w:r>
    </w:p>
    <w:p w:rsidR="00282C58" w:rsidRDefault="00282C58" w:rsidP="001C12E4">
      <w:pPr>
        <w:pStyle w:val="Akapitzlist"/>
        <w:ind w:left="1080"/>
        <w:rPr>
          <w:sz w:val="24"/>
        </w:rPr>
      </w:pPr>
      <w:r>
        <w:rPr>
          <w:b/>
          <w:sz w:val="24"/>
        </w:rPr>
        <w:t>Symbolika</w:t>
      </w:r>
      <w:r w:rsidRPr="00282C58">
        <w:rPr>
          <w:sz w:val="24"/>
        </w:rPr>
        <w:t>:</w:t>
      </w:r>
      <w:r>
        <w:rPr>
          <w:sz w:val="24"/>
        </w:rPr>
        <w:t xml:space="preserve"> </w:t>
      </w:r>
      <w:r w:rsidR="002A1480">
        <w:rPr>
          <w:sz w:val="24"/>
        </w:rPr>
        <w:t>związek ziemi i morza staje się źródłem dobrobytu miasta, gdy jest implikowany inteligencją i praktycznym zmysłem handlowym mieszczan.</w:t>
      </w:r>
    </w:p>
    <w:p w:rsidR="00654CA3" w:rsidRPr="00654CA3" w:rsidRDefault="00654CA3" w:rsidP="00654CA3">
      <w:pPr>
        <w:rPr>
          <w:b/>
          <w:sz w:val="24"/>
        </w:rPr>
      </w:pPr>
    </w:p>
    <w:p w:rsidR="00654CA3" w:rsidRDefault="00654CA3" w:rsidP="00654CA3">
      <w:pPr>
        <w:pStyle w:val="Akapitzlist"/>
        <w:numPr>
          <w:ilvl w:val="0"/>
          <w:numId w:val="1"/>
        </w:numPr>
        <w:rPr>
          <w:b/>
          <w:sz w:val="24"/>
        </w:rPr>
      </w:pPr>
      <w:r w:rsidRPr="00654CA3">
        <w:rPr>
          <w:b/>
          <w:sz w:val="24"/>
        </w:rPr>
        <w:lastRenderedPageBreak/>
        <w:t>Apoteoza Gdańska</w:t>
      </w:r>
    </w:p>
    <w:p w:rsidR="00654CA3" w:rsidRDefault="00002E41" w:rsidP="00654CA3">
      <w:pPr>
        <w:pStyle w:val="Akapitzlist"/>
        <w:ind w:left="1080"/>
        <w:rPr>
          <w:sz w:val="24"/>
        </w:rPr>
      </w:pPr>
      <w:r>
        <w:rPr>
          <w:sz w:val="24"/>
        </w:rPr>
        <w:t>Emblematy:</w:t>
      </w:r>
    </w:p>
    <w:p w:rsidR="00002E41" w:rsidRDefault="00002E41" w:rsidP="00002E41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Górny, po lewej -&gt; obelisk z krzyżami (herb Gdańska), z poprzecznych ramion krzyży wyrastają gałązki oliwne, z górnego ramienia – palmowe. </w:t>
      </w:r>
      <w:r w:rsidRPr="00F66730">
        <w:rPr>
          <w:b/>
          <w:sz w:val="24"/>
        </w:rPr>
        <w:t>Napis:</w:t>
      </w:r>
      <w:r>
        <w:rPr>
          <w:sz w:val="24"/>
        </w:rPr>
        <w:t xml:space="preserve"> </w:t>
      </w:r>
      <w:r w:rsidRPr="00F66730">
        <w:rPr>
          <w:sz w:val="24"/>
          <w:u w:val="single"/>
        </w:rPr>
        <w:t xml:space="preserve">Si </w:t>
      </w:r>
      <w:proofErr w:type="spellStart"/>
      <w:r w:rsidRPr="00F66730">
        <w:rPr>
          <w:sz w:val="24"/>
          <w:u w:val="single"/>
        </w:rPr>
        <w:t>Crux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fundata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virescat</w:t>
      </w:r>
      <w:proofErr w:type="spellEnd"/>
      <w:r>
        <w:rPr>
          <w:sz w:val="24"/>
        </w:rPr>
        <w:t xml:space="preserve"> – Jeżeli krzyż (wiara) ugruntuje się, to zazieleni się (stanie się żywy).</w:t>
      </w:r>
    </w:p>
    <w:p w:rsidR="00002E41" w:rsidRPr="00F66730" w:rsidRDefault="00002E41" w:rsidP="00F66730">
      <w:pPr>
        <w:pStyle w:val="Akapitzlist"/>
        <w:numPr>
          <w:ilvl w:val="0"/>
          <w:numId w:val="4"/>
        </w:numPr>
        <w:ind w:left="1418" w:hanging="284"/>
        <w:rPr>
          <w:sz w:val="24"/>
        </w:rPr>
      </w:pPr>
      <w:r w:rsidRPr="00F66730">
        <w:rPr>
          <w:sz w:val="24"/>
        </w:rPr>
        <w:t xml:space="preserve">Górny, po prawej -&gt; </w:t>
      </w:r>
      <w:r w:rsidR="00F66730" w:rsidRPr="00F66730">
        <w:rPr>
          <w:sz w:val="24"/>
        </w:rPr>
        <w:t xml:space="preserve">miasto Boże nad rzeką. </w:t>
      </w:r>
      <w:r w:rsidR="00F66730" w:rsidRPr="00F66730">
        <w:rPr>
          <w:b/>
          <w:sz w:val="24"/>
        </w:rPr>
        <w:t>Napis :</w:t>
      </w:r>
      <w:r w:rsidR="00F66730" w:rsidRPr="00F66730">
        <w:rPr>
          <w:sz w:val="24"/>
        </w:rPr>
        <w:t xml:space="preserve"> </w:t>
      </w:r>
      <w:proofErr w:type="spellStart"/>
      <w:r w:rsidR="00F66730" w:rsidRPr="00F66730">
        <w:rPr>
          <w:sz w:val="24"/>
          <w:u w:val="single"/>
        </w:rPr>
        <w:t>Flumen</w:t>
      </w:r>
      <w:proofErr w:type="spellEnd"/>
      <w:r w:rsidR="00F66730" w:rsidRPr="00F66730">
        <w:rPr>
          <w:sz w:val="24"/>
          <w:u w:val="single"/>
        </w:rPr>
        <w:t xml:space="preserve"> e </w:t>
      </w:r>
      <w:proofErr w:type="spellStart"/>
      <w:r w:rsidR="00F66730" w:rsidRPr="00F66730">
        <w:rPr>
          <w:sz w:val="24"/>
          <w:u w:val="single"/>
        </w:rPr>
        <w:t>fontibus</w:t>
      </w:r>
      <w:proofErr w:type="spellEnd"/>
      <w:r w:rsidR="00F66730" w:rsidRPr="00F66730">
        <w:rPr>
          <w:sz w:val="24"/>
          <w:u w:val="single"/>
        </w:rPr>
        <w:t xml:space="preserve"> </w:t>
      </w:r>
      <w:proofErr w:type="spellStart"/>
      <w:r w:rsidR="00F66730" w:rsidRPr="00F66730">
        <w:rPr>
          <w:sz w:val="24"/>
          <w:u w:val="single"/>
        </w:rPr>
        <w:t>laetificat</w:t>
      </w:r>
      <w:proofErr w:type="spellEnd"/>
      <w:r w:rsidR="00F66730" w:rsidRPr="00F66730">
        <w:rPr>
          <w:sz w:val="24"/>
          <w:u w:val="single"/>
        </w:rPr>
        <w:t xml:space="preserve"> </w:t>
      </w:r>
      <w:proofErr w:type="spellStart"/>
      <w:r w:rsidR="00F66730" w:rsidRPr="00F66730">
        <w:rPr>
          <w:sz w:val="24"/>
          <w:u w:val="single"/>
        </w:rPr>
        <w:t>urbem</w:t>
      </w:r>
      <w:proofErr w:type="spellEnd"/>
      <w:r w:rsidR="00F66730" w:rsidRPr="00F66730">
        <w:rPr>
          <w:sz w:val="24"/>
          <w:u w:val="single"/>
        </w:rPr>
        <w:t xml:space="preserve">; deus </w:t>
      </w:r>
      <w:proofErr w:type="spellStart"/>
      <w:r w:rsidR="00F66730" w:rsidRPr="00F66730">
        <w:rPr>
          <w:sz w:val="24"/>
          <w:u w:val="single"/>
        </w:rPr>
        <w:t>in</w:t>
      </w:r>
      <w:proofErr w:type="spellEnd"/>
      <w:r w:rsidR="00F66730" w:rsidRPr="00F66730">
        <w:rPr>
          <w:sz w:val="24"/>
          <w:u w:val="single"/>
        </w:rPr>
        <w:t xml:space="preserve"> </w:t>
      </w:r>
      <w:proofErr w:type="spellStart"/>
      <w:r w:rsidR="00F66730" w:rsidRPr="00F66730">
        <w:rPr>
          <w:sz w:val="24"/>
          <w:u w:val="single"/>
        </w:rPr>
        <w:t>medio</w:t>
      </w:r>
      <w:proofErr w:type="spellEnd"/>
      <w:r w:rsidR="00F66730" w:rsidRPr="00F66730">
        <w:rPr>
          <w:sz w:val="24"/>
          <w:u w:val="single"/>
        </w:rPr>
        <w:t xml:space="preserve"> pius </w:t>
      </w:r>
      <w:r w:rsidR="00F66730" w:rsidRPr="00F66730">
        <w:rPr>
          <w:sz w:val="24"/>
        </w:rPr>
        <w:t xml:space="preserve">– Odnogi rzeki rozweselają miasto Boże. Bóg jest w jego wnętrzu (parafraza </w:t>
      </w:r>
      <w:proofErr w:type="spellStart"/>
      <w:r w:rsidR="00F66730" w:rsidRPr="00F66730">
        <w:rPr>
          <w:sz w:val="24"/>
        </w:rPr>
        <w:t>Ps</w:t>
      </w:r>
      <w:proofErr w:type="spellEnd"/>
      <w:r w:rsidR="00F66730" w:rsidRPr="00F66730">
        <w:rPr>
          <w:sz w:val="24"/>
        </w:rPr>
        <w:t xml:space="preserve"> 46:5-6)</w:t>
      </w:r>
    </w:p>
    <w:p w:rsidR="00F66730" w:rsidRDefault="00F66730" w:rsidP="00F66730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Dolny, po lewej -&gt; łan zboża i krzewy winorośli. </w:t>
      </w:r>
      <w:r w:rsidRPr="00F66730">
        <w:rPr>
          <w:b/>
          <w:sz w:val="24"/>
        </w:rPr>
        <w:t>Napis:</w:t>
      </w:r>
      <w:r>
        <w:rPr>
          <w:sz w:val="24"/>
        </w:rPr>
        <w:t xml:space="preserve"> </w:t>
      </w:r>
      <w:proofErr w:type="spellStart"/>
      <w:r w:rsidRPr="00F66730">
        <w:rPr>
          <w:sz w:val="24"/>
          <w:u w:val="single"/>
        </w:rPr>
        <w:t>Orbitae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tuae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st</w:t>
      </w:r>
      <w:r w:rsidRPr="00F66730">
        <w:rPr>
          <w:sz w:val="24"/>
          <w:u w:val="single"/>
        </w:rPr>
        <w:t>illant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pinguedinem</w:t>
      </w:r>
      <w:proofErr w:type="spellEnd"/>
      <w:r>
        <w:rPr>
          <w:sz w:val="24"/>
        </w:rPr>
        <w:t xml:space="preserve"> – drogi Twe skrapiają tłustość (urodzaj).</w:t>
      </w:r>
    </w:p>
    <w:p w:rsidR="00F66730" w:rsidRDefault="00F66730" w:rsidP="00F66730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Dolny, po prawej -&gt; wąż trzymający w pysku ogon (cykl roku), otoczony wieńcem z kwiatami, owocami i kłosami, trzymany przez rękę Opatrzności. </w:t>
      </w:r>
      <w:r w:rsidRPr="00F66730">
        <w:rPr>
          <w:b/>
          <w:sz w:val="24"/>
        </w:rPr>
        <w:t>Napis:</w:t>
      </w:r>
      <w:r>
        <w:rPr>
          <w:sz w:val="24"/>
        </w:rPr>
        <w:t xml:space="preserve"> </w:t>
      </w:r>
      <w:proofErr w:type="spellStart"/>
      <w:r w:rsidRPr="00F66730">
        <w:rPr>
          <w:sz w:val="24"/>
          <w:u w:val="single"/>
        </w:rPr>
        <w:t>Coronasti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annum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benignitatis</w:t>
      </w:r>
      <w:proofErr w:type="spellEnd"/>
      <w:r w:rsidRPr="00F66730">
        <w:rPr>
          <w:sz w:val="24"/>
          <w:u w:val="single"/>
        </w:rPr>
        <w:t xml:space="preserve"> </w:t>
      </w:r>
      <w:proofErr w:type="spellStart"/>
      <w:r w:rsidRPr="00F66730">
        <w:rPr>
          <w:sz w:val="24"/>
          <w:u w:val="single"/>
        </w:rPr>
        <w:t>tuae</w:t>
      </w:r>
      <w:proofErr w:type="spellEnd"/>
      <w:r>
        <w:rPr>
          <w:sz w:val="24"/>
        </w:rPr>
        <w:t xml:space="preserve"> – uwieńczyłeś rok twej łaskawości.</w:t>
      </w:r>
    </w:p>
    <w:p w:rsidR="00F66730" w:rsidRDefault="00F66730" w:rsidP="00F66730">
      <w:pPr>
        <w:ind w:left="1080"/>
        <w:rPr>
          <w:sz w:val="24"/>
        </w:rPr>
      </w:pPr>
    </w:p>
    <w:p w:rsidR="00F66730" w:rsidRDefault="00F66730" w:rsidP="00F66730">
      <w:pPr>
        <w:ind w:left="1080"/>
        <w:rPr>
          <w:sz w:val="24"/>
        </w:rPr>
      </w:pPr>
      <w:r>
        <w:rPr>
          <w:sz w:val="24"/>
        </w:rPr>
        <w:t xml:space="preserve">Apoteoza Gdańska : </w:t>
      </w:r>
    </w:p>
    <w:p w:rsidR="00A95FA9" w:rsidRDefault="00A95FA9" w:rsidP="00A95FA9">
      <w:pPr>
        <w:ind w:left="108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771775" cy="4019550"/>
            <wp:effectExtent l="19050" t="0" r="9525" b="0"/>
            <wp:docPr id="4" name="irc_mi" descr="http://upload.wikimedia.org/wikipedia/commons/7/79/Apoteoza_Gda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9/Apoteoza_Gdan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A9" w:rsidRDefault="00A95FA9" w:rsidP="00A95FA9">
      <w:pPr>
        <w:ind w:left="1080"/>
        <w:jc w:val="center"/>
        <w:rPr>
          <w:sz w:val="24"/>
        </w:rPr>
      </w:pPr>
    </w:p>
    <w:p w:rsidR="00A95FA9" w:rsidRDefault="008B6009" w:rsidP="00A95FA9">
      <w:pPr>
        <w:ind w:left="1080"/>
        <w:rPr>
          <w:sz w:val="24"/>
        </w:rPr>
      </w:pPr>
      <w:r>
        <w:rPr>
          <w:sz w:val="24"/>
        </w:rPr>
        <w:t>Obraz dzieli się na dwie wyraźne strefy</w:t>
      </w:r>
      <w:r w:rsidR="00642260">
        <w:rPr>
          <w:sz w:val="24"/>
        </w:rPr>
        <w:t>. Dolna, realistyczna, ukazuje patrycjuszy Gdańska oraz innych kupców przed Dworem Artusa</w:t>
      </w:r>
      <w:r w:rsidR="009A1362">
        <w:rPr>
          <w:sz w:val="24"/>
        </w:rPr>
        <w:t xml:space="preserve"> (ceremonialne gesty </w:t>
      </w:r>
      <w:r w:rsidR="009A1362">
        <w:rPr>
          <w:sz w:val="24"/>
        </w:rPr>
        <w:lastRenderedPageBreak/>
        <w:t xml:space="preserve">wykluczają wg </w:t>
      </w:r>
      <w:proofErr w:type="spellStart"/>
      <w:r w:rsidR="009A1362">
        <w:rPr>
          <w:sz w:val="24"/>
        </w:rPr>
        <w:t>Iwanoyki</w:t>
      </w:r>
      <w:proofErr w:type="spellEnd"/>
      <w:r w:rsidR="009A1362">
        <w:rPr>
          <w:sz w:val="24"/>
        </w:rPr>
        <w:t xml:space="preserve"> transakcje handlowe, jest to raczej wyraz wzajemnego partnerskiego zaufania i przyjaźni)</w:t>
      </w:r>
      <w:r w:rsidR="00642260">
        <w:rPr>
          <w:sz w:val="24"/>
        </w:rPr>
        <w:t>, na tle odnóg Wisły i Zatoki Gdańskiej.</w:t>
      </w:r>
      <w:r w:rsidR="009A1362">
        <w:rPr>
          <w:sz w:val="24"/>
        </w:rPr>
        <w:t xml:space="preserve"> Wśród nich widoczny także Merkury.</w:t>
      </w:r>
      <w:r w:rsidR="00642260">
        <w:rPr>
          <w:sz w:val="24"/>
        </w:rPr>
        <w:t xml:space="preserve"> Górna, alegoryczna, obejmuje łuk triumfalny, zwieńczony panoramą miasta z </w:t>
      </w:r>
      <w:proofErr w:type="spellStart"/>
      <w:r w:rsidR="00642260">
        <w:rPr>
          <w:sz w:val="24"/>
        </w:rPr>
        <w:t>tetragramem</w:t>
      </w:r>
      <w:proofErr w:type="spellEnd"/>
      <w:r w:rsidR="00642260">
        <w:rPr>
          <w:sz w:val="24"/>
        </w:rPr>
        <w:t xml:space="preserve"> i dłonią Opatrzności trzymającą hełm ratusza (ilustruje to ideał kalwińskiego miasta pojmowanego jako Nowa Jerozolima). </w:t>
      </w:r>
    </w:p>
    <w:p w:rsidR="009A1362" w:rsidRDefault="009A1362" w:rsidP="00A95FA9">
      <w:pPr>
        <w:ind w:left="1080"/>
        <w:rPr>
          <w:sz w:val="24"/>
        </w:rPr>
      </w:pPr>
      <w:r w:rsidRPr="009A1362">
        <w:rPr>
          <w:b/>
          <w:sz w:val="24"/>
        </w:rPr>
        <w:t>Napisy :</w:t>
      </w:r>
      <w:r>
        <w:rPr>
          <w:sz w:val="24"/>
        </w:rPr>
        <w:t xml:space="preserve"> </w:t>
      </w:r>
      <w:proofErr w:type="spellStart"/>
      <w:r w:rsidRPr="009A1362">
        <w:rPr>
          <w:sz w:val="24"/>
          <w:u w:val="single"/>
        </w:rPr>
        <w:t>Coelesti</w:t>
      </w:r>
      <w:proofErr w:type="spellEnd"/>
      <w:r w:rsidRPr="009A1362">
        <w:rPr>
          <w:sz w:val="24"/>
          <w:u w:val="single"/>
        </w:rPr>
        <w:t xml:space="preserve"> </w:t>
      </w:r>
      <w:proofErr w:type="spellStart"/>
      <w:r w:rsidRPr="009A1362">
        <w:rPr>
          <w:sz w:val="24"/>
          <w:u w:val="single"/>
        </w:rPr>
        <w:t>iungimur</w:t>
      </w:r>
      <w:proofErr w:type="spellEnd"/>
      <w:r w:rsidRPr="009A1362">
        <w:rPr>
          <w:sz w:val="24"/>
          <w:u w:val="single"/>
        </w:rPr>
        <w:t xml:space="preserve"> </w:t>
      </w:r>
      <w:proofErr w:type="spellStart"/>
      <w:r w:rsidRPr="009A1362">
        <w:rPr>
          <w:sz w:val="24"/>
          <w:u w:val="single"/>
        </w:rPr>
        <w:t>arcu</w:t>
      </w:r>
      <w:proofErr w:type="spellEnd"/>
      <w:r>
        <w:rPr>
          <w:sz w:val="24"/>
        </w:rPr>
        <w:t xml:space="preserve"> – łączy nas niebiański łuk (na tęczy)</w:t>
      </w:r>
    </w:p>
    <w:p w:rsidR="009A1362" w:rsidRDefault="009A1362" w:rsidP="00A95FA9">
      <w:pPr>
        <w:ind w:left="1080"/>
        <w:rPr>
          <w:sz w:val="24"/>
        </w:rPr>
      </w:pPr>
      <w:proofErr w:type="spellStart"/>
      <w:r w:rsidRPr="009A1362">
        <w:rPr>
          <w:sz w:val="24"/>
          <w:u w:val="single"/>
        </w:rPr>
        <w:t>Cordato</w:t>
      </w:r>
      <w:proofErr w:type="spellEnd"/>
      <w:r w:rsidRPr="009A1362">
        <w:rPr>
          <w:sz w:val="24"/>
          <w:u w:val="single"/>
        </w:rPr>
        <w:t xml:space="preserve"> Consilio</w:t>
      </w:r>
      <w:r>
        <w:rPr>
          <w:sz w:val="24"/>
        </w:rPr>
        <w:t xml:space="preserve"> – na mądrej radzie; </w:t>
      </w:r>
      <w:proofErr w:type="spellStart"/>
      <w:r w:rsidRPr="009A1362">
        <w:rPr>
          <w:sz w:val="24"/>
          <w:u w:val="single"/>
        </w:rPr>
        <w:t>Aequo</w:t>
      </w:r>
      <w:proofErr w:type="spellEnd"/>
      <w:r w:rsidRPr="009A1362">
        <w:rPr>
          <w:sz w:val="24"/>
          <w:u w:val="single"/>
        </w:rPr>
        <w:t xml:space="preserve"> </w:t>
      </w:r>
      <w:proofErr w:type="spellStart"/>
      <w:r w:rsidRPr="009A1362">
        <w:rPr>
          <w:sz w:val="24"/>
          <w:u w:val="single"/>
        </w:rPr>
        <w:t>iure</w:t>
      </w:r>
      <w:proofErr w:type="spellEnd"/>
      <w:r>
        <w:rPr>
          <w:sz w:val="24"/>
        </w:rPr>
        <w:t xml:space="preserve"> – na równym prawie (na kolumnach)</w:t>
      </w:r>
    </w:p>
    <w:p w:rsidR="009A1362" w:rsidRDefault="009A1362" w:rsidP="00A95FA9">
      <w:pPr>
        <w:ind w:left="1080"/>
        <w:rPr>
          <w:sz w:val="24"/>
        </w:rPr>
      </w:pPr>
      <w:proofErr w:type="spellStart"/>
      <w:r w:rsidRPr="009A1362">
        <w:rPr>
          <w:sz w:val="24"/>
          <w:u w:val="single"/>
        </w:rPr>
        <w:t>Ista</w:t>
      </w:r>
      <w:proofErr w:type="spellEnd"/>
      <w:r w:rsidRPr="009A1362">
        <w:rPr>
          <w:sz w:val="24"/>
          <w:u w:val="single"/>
        </w:rPr>
        <w:t xml:space="preserve"> </w:t>
      </w:r>
      <w:proofErr w:type="spellStart"/>
      <w:r w:rsidRPr="009A1362">
        <w:rPr>
          <w:sz w:val="24"/>
          <w:u w:val="single"/>
        </w:rPr>
        <w:t>servat</w:t>
      </w:r>
      <w:proofErr w:type="spellEnd"/>
      <w:r w:rsidRPr="009A1362">
        <w:rPr>
          <w:sz w:val="24"/>
          <w:u w:val="single"/>
        </w:rPr>
        <w:t xml:space="preserve"> </w:t>
      </w:r>
      <w:proofErr w:type="spellStart"/>
      <w:r w:rsidRPr="009A1362">
        <w:rPr>
          <w:sz w:val="24"/>
          <w:u w:val="single"/>
        </w:rPr>
        <w:t>sub</w:t>
      </w:r>
      <w:proofErr w:type="spellEnd"/>
      <w:r w:rsidRPr="009A1362">
        <w:rPr>
          <w:sz w:val="24"/>
          <w:u w:val="single"/>
        </w:rPr>
        <w:t xml:space="preserve"> his </w:t>
      </w:r>
      <w:proofErr w:type="spellStart"/>
      <w:r w:rsidRPr="009A1362">
        <w:rPr>
          <w:sz w:val="24"/>
          <w:u w:val="single"/>
        </w:rPr>
        <w:t>alis</w:t>
      </w:r>
      <w:proofErr w:type="spellEnd"/>
      <w:r>
        <w:rPr>
          <w:sz w:val="24"/>
        </w:rPr>
        <w:t xml:space="preserve"> – pod opieką skrzydeł boskich</w:t>
      </w:r>
      <w:r w:rsidR="00C43A88">
        <w:rPr>
          <w:sz w:val="24"/>
        </w:rPr>
        <w:t xml:space="preserve"> (na chmurach)</w:t>
      </w:r>
    </w:p>
    <w:p w:rsidR="009A1362" w:rsidRDefault="009A1362" w:rsidP="00A95FA9">
      <w:pPr>
        <w:ind w:left="1080"/>
        <w:rPr>
          <w:sz w:val="24"/>
        </w:rPr>
      </w:pPr>
      <w:r w:rsidRPr="009A1362">
        <w:rPr>
          <w:b/>
          <w:sz w:val="24"/>
        </w:rPr>
        <w:t>Symbolika :</w:t>
      </w:r>
      <w:r>
        <w:rPr>
          <w:b/>
          <w:sz w:val="24"/>
        </w:rPr>
        <w:t xml:space="preserve"> </w:t>
      </w:r>
      <w:r>
        <w:rPr>
          <w:sz w:val="24"/>
        </w:rPr>
        <w:t xml:space="preserve">wg </w:t>
      </w:r>
      <w:proofErr w:type="spellStart"/>
      <w:r>
        <w:rPr>
          <w:sz w:val="24"/>
        </w:rPr>
        <w:t>Kalecińskiego</w:t>
      </w:r>
      <w:proofErr w:type="spellEnd"/>
      <w:r>
        <w:rPr>
          <w:sz w:val="24"/>
        </w:rPr>
        <w:t xml:space="preserve"> łuk triumfalny na obrazie jest przedstawieniem pars pro toto świątyni Salomona, zgodny z opisem z 47 Księgi Ezechiela. Aleja drzew z fontanną jako wyobrażenie Raju. Gdańsk jako Nowe Jeruzalem. </w:t>
      </w:r>
    </w:p>
    <w:p w:rsidR="00C43A88" w:rsidRPr="009A1362" w:rsidRDefault="00C43A88" w:rsidP="00A95FA9">
      <w:pPr>
        <w:ind w:left="1080"/>
        <w:rPr>
          <w:sz w:val="24"/>
        </w:rPr>
      </w:pPr>
    </w:p>
    <w:p w:rsidR="009A1362" w:rsidRPr="00F66730" w:rsidRDefault="009A1362" w:rsidP="00A95FA9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9A1362" w:rsidRPr="00F66730" w:rsidSect="002C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63"/>
    <w:multiLevelType w:val="hybridMultilevel"/>
    <w:tmpl w:val="1954107A"/>
    <w:lvl w:ilvl="0" w:tplc="DF6A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4BEF"/>
    <w:multiLevelType w:val="hybridMultilevel"/>
    <w:tmpl w:val="36920D92"/>
    <w:lvl w:ilvl="0" w:tplc="9CA6F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E83EDB"/>
    <w:multiLevelType w:val="hybridMultilevel"/>
    <w:tmpl w:val="9F7285C6"/>
    <w:lvl w:ilvl="0" w:tplc="5FC44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E33B34"/>
    <w:multiLevelType w:val="hybridMultilevel"/>
    <w:tmpl w:val="6F8A7D74"/>
    <w:lvl w:ilvl="0" w:tplc="8BCED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E93"/>
    <w:rsid w:val="00002E41"/>
    <w:rsid w:val="000E2535"/>
    <w:rsid w:val="001C12E4"/>
    <w:rsid w:val="001F5C07"/>
    <w:rsid w:val="00282C58"/>
    <w:rsid w:val="002879B9"/>
    <w:rsid w:val="002A1480"/>
    <w:rsid w:val="002A2332"/>
    <w:rsid w:val="002C2BA9"/>
    <w:rsid w:val="003B5930"/>
    <w:rsid w:val="0046097D"/>
    <w:rsid w:val="0046346A"/>
    <w:rsid w:val="00532E67"/>
    <w:rsid w:val="006241C8"/>
    <w:rsid w:val="00642260"/>
    <w:rsid w:val="00654CA3"/>
    <w:rsid w:val="00823488"/>
    <w:rsid w:val="00825286"/>
    <w:rsid w:val="008B6009"/>
    <w:rsid w:val="008D7EFF"/>
    <w:rsid w:val="008E6AA7"/>
    <w:rsid w:val="009A1362"/>
    <w:rsid w:val="00A07076"/>
    <w:rsid w:val="00A95FA9"/>
    <w:rsid w:val="00AF068C"/>
    <w:rsid w:val="00B04E41"/>
    <w:rsid w:val="00B67F97"/>
    <w:rsid w:val="00B91E93"/>
    <w:rsid w:val="00BF4E49"/>
    <w:rsid w:val="00C43A88"/>
    <w:rsid w:val="00C60437"/>
    <w:rsid w:val="00CC7CBB"/>
    <w:rsid w:val="00DB1C37"/>
    <w:rsid w:val="00DC3977"/>
    <w:rsid w:val="00F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E93"/>
    <w:pPr>
      <w:ind w:left="720"/>
      <w:contextualSpacing/>
    </w:pPr>
  </w:style>
  <w:style w:type="character" w:customStyle="1" w:styleId="highlight">
    <w:name w:val="highlight"/>
    <w:basedOn w:val="Domylnaczcionkaakapitu"/>
    <w:rsid w:val="00532E67"/>
  </w:style>
  <w:style w:type="character" w:customStyle="1" w:styleId="podswietlenie">
    <w:name w:val="podswietlenie"/>
    <w:basedOn w:val="Domylnaczcionkaakapitu"/>
    <w:rsid w:val="0046097D"/>
  </w:style>
  <w:style w:type="character" w:customStyle="1" w:styleId="werset">
    <w:name w:val="werset"/>
    <w:basedOn w:val="Domylnaczcionkaakapitu"/>
    <w:rsid w:val="0046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8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Dae</cp:lastModifiedBy>
  <cp:revision>8</cp:revision>
  <dcterms:created xsi:type="dcterms:W3CDTF">2014-02-08T14:36:00Z</dcterms:created>
  <dcterms:modified xsi:type="dcterms:W3CDTF">2014-05-20T22:39:00Z</dcterms:modified>
</cp:coreProperties>
</file>